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rPr>
        <w:id w:val="-1762680619"/>
        <w:docPartObj>
          <w:docPartGallery w:val="Cover Pages"/>
          <w:docPartUnique/>
        </w:docPartObj>
      </w:sdtPr>
      <w:sdtEndPr>
        <w:rPr>
          <w:b/>
        </w:rPr>
      </w:sdtEndPr>
      <w:sdtContent>
        <w:p w14:paraId="7310ACE6" w14:textId="77777777" w:rsidR="008B45A2" w:rsidRPr="00C23331" w:rsidRDefault="008B45A2">
          <w:pPr>
            <w:rPr>
              <w:rFonts w:cstheme="minorHAnsi"/>
            </w:rPr>
          </w:pPr>
        </w:p>
        <w:p w14:paraId="285A5FDF" w14:textId="3BB7ABAB" w:rsidR="001218E4" w:rsidRPr="00C23331" w:rsidRDefault="008B45A2" w:rsidP="001218E4">
          <w:pPr>
            <w:spacing w:after="0" w:line="240" w:lineRule="auto"/>
            <w:contextualSpacing/>
            <w:jc w:val="center"/>
            <w:rPr>
              <w:rFonts w:cstheme="minorHAnsi"/>
              <w:b/>
              <w:bCs/>
              <w:sz w:val="44"/>
              <w:szCs w:val="44"/>
            </w:rPr>
          </w:pPr>
          <w:r w:rsidRPr="00C23331">
            <w:rPr>
              <w:rFonts w:cstheme="minorHAnsi"/>
              <w:noProof/>
            </w:rPr>
            <mc:AlternateContent>
              <mc:Choice Requires="wps">
                <w:drawing>
                  <wp:anchor distT="0" distB="0" distL="114300" distR="114300" simplePos="0" relativeHeight="251665408" behindDoc="0" locked="0" layoutInCell="1" allowOverlap="1" wp14:anchorId="36AB3BD2" wp14:editId="6222BD01">
                    <wp:simplePos x="0" y="0"/>
                    <mc:AlternateContent>
                      <mc:Choice Requires="wp14">
                        <wp:positionH relativeFrom="page">
                          <wp14:pctPosHOffset>15000</wp14:pctPosHOffset>
                        </wp:positionH>
                      </mc:Choice>
                      <mc:Fallback>
                        <wp:positionH relativeFrom="page">
                          <wp:posOffset>1133475</wp:posOffset>
                        </wp:positionH>
                      </mc:Fallback>
                    </mc:AlternateContent>
                    <mc:AlternateContent>
                      <mc:Choice Requires="wp14">
                        <wp:positionV relativeFrom="page">
                          <wp14:pctPosVOffset>9100</wp14:pctPosVOffset>
                        </wp:positionV>
                      </mc:Choice>
                      <mc:Fallback>
                        <wp:positionV relativeFrom="page">
                          <wp:posOffset>972820</wp:posOffset>
                        </wp:positionV>
                      </mc:Fallback>
                    </mc:AlternateContent>
                    <wp:extent cx="3660775" cy="3651250"/>
                    <wp:effectExtent l="0" t="0" r="10160" b="7620"/>
                    <wp:wrapSquare wrapText="bothSides"/>
                    <wp:docPr id="111" name="Cuadro de texto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Fecha de publicación"/>
                                  <w:tag w:val=""/>
                                  <w:id w:val="400952559"/>
                                  <w:showingPlcHdr/>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52C9F1F0" w14:textId="77777777" w:rsidR="008B45A2" w:rsidRDefault="008B45A2">
                                    <w:pPr>
                                      <w:pStyle w:val="Sinespaciado"/>
                                      <w:jc w:val="right"/>
                                      <w:rPr>
                                        <w:caps/>
                                        <w:color w:val="323E4F" w:themeColor="text2" w:themeShade="BF"/>
                                        <w:sz w:val="40"/>
                                        <w:szCs w:val="40"/>
                                      </w:rPr>
                                    </w:pPr>
                                    <w:r>
                                      <w:rPr>
                                        <w:caps/>
                                        <w:color w:val="323E4F" w:themeColor="text2" w:themeShade="BF"/>
                                        <w:sz w:val="40"/>
                                        <w:szCs w:val="40"/>
                                      </w:rPr>
                                      <w:t xml:space="preserve">     </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36AB3BD2" id="_x0000_t202" coordsize="21600,21600" o:spt="202" path="m,l,21600r21600,l21600,xe">
                    <v:stroke joinstyle="miter"/>
                    <v:path gradientshapeok="t" o:connecttype="rect"/>
                  </v:shapetype>
                  <v:shape id="Cuadro de texto 111" o:spid="_x0000_s1026" type="#_x0000_t202" style="position:absolute;left:0;text-align:left;margin-left:0;margin-top:0;width:288.25pt;height:287.5pt;z-index:251665408;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" filled="f" stroked="f" strokeweight=".5pt">
                    <v:textbox style="mso-fit-shape-to-text:t" inset="0,0,0,0">
                      <w:txbxContent>
                        <w:sdt>
                          <w:sdtPr>
                            <w:rPr>
                              <w:caps/>
                              <w:color w:val="323E4F" w:themeColor="text2" w:themeShade="BF"/>
                              <w:sz w:val="40"/>
                              <w:szCs w:val="40"/>
                            </w:rPr>
                            <w:alias w:val="Fecha de publicación"/>
                            <w:tag w:val=""/>
                            <w:id w:val="400952559"/>
                            <w:showingPlcHdr/>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52C9F1F0" w14:textId="77777777" w:rsidR="008B45A2" w:rsidRDefault="008B45A2">
                              <w:pPr>
                                <w:pStyle w:val="Sinespaciado"/>
                                <w:jc w:val="right"/>
                                <w:rPr>
                                  <w:caps/>
                                  <w:color w:val="323E4F" w:themeColor="text2" w:themeShade="BF"/>
                                  <w:sz w:val="40"/>
                                  <w:szCs w:val="40"/>
                                </w:rPr>
                              </w:pPr>
                              <w:r>
                                <w:rPr>
                                  <w:caps/>
                                  <w:color w:val="323E4F" w:themeColor="text2" w:themeShade="BF"/>
                                  <w:sz w:val="40"/>
                                  <w:szCs w:val="40"/>
                                </w:rPr>
                                <w:t xml:space="preserve">     </w:t>
                              </w:r>
                            </w:p>
                          </w:sdtContent>
                        </w:sdt>
                      </w:txbxContent>
                    </v:textbox>
                    <w10:wrap type="square" anchorx="page" anchory="page"/>
                  </v:shape>
                </w:pict>
              </mc:Fallback>
            </mc:AlternateContent>
          </w:r>
          <w:r w:rsidRPr="00C23331">
            <w:rPr>
              <w:rFonts w:cstheme="minorHAnsi"/>
              <w:noProof/>
            </w:rPr>
            <mc:AlternateContent>
              <mc:Choice Requires="wpg">
                <w:drawing>
                  <wp:anchor distT="0" distB="0" distL="114300" distR="114300" simplePos="0" relativeHeight="251662336" behindDoc="0" locked="0" layoutInCell="1" allowOverlap="1" wp14:anchorId="54D29CB3" wp14:editId="10418854">
                    <wp:simplePos x="0" y="0"/>
                    <mc:AlternateContent>
                      <mc:Choice Requires="wp14">
                        <wp:positionH relativeFrom="page">
                          <wp14:pctPosHOffset>4500</wp14:pctPosHOffset>
                        </wp:positionH>
                      </mc:Choice>
                      <mc:Fallback>
                        <wp:positionH relativeFrom="page">
                          <wp:posOffset>339725</wp:posOffset>
                        </wp:positionH>
                      </mc:Fallback>
                    </mc:AlternateContent>
                    <wp:positionV relativeFrom="page">
                      <wp:align>center</wp:align>
                    </wp:positionV>
                    <wp:extent cx="228600" cy="9144000"/>
                    <wp:effectExtent l="0" t="0" r="9525" b="0"/>
                    <wp:wrapNone/>
                    <wp:docPr id="114" name="Grupo 115"/>
                    <wp:cNvGraphicFramePr/>
                    <a:graphic xmlns:a="http://schemas.openxmlformats.org/drawingml/2006/main">
                      <a:graphicData uri="http://schemas.microsoft.com/office/word/2010/wordprocessingGroup">
                        <wpg:wgp>
                          <wpg:cNvGrpSpPr/>
                          <wpg:grpSpPr>
                            <a:xfrm>
                              <a:off x="0" y="0"/>
                              <a:ext cx="228600" cy="9144000"/>
                              <a:chOff x="0" y="0"/>
                              <a:chExt cx="228600" cy="9144000"/>
                            </a:xfr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wpg:grpSpPr>
                          <wps:wsp>
                            <wps:cNvPr id="115" name="Rectángulo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ángulo 11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4CDA86A7" id="Grupo 115" o:spid="_x0000_s1026" style="position:absolute;margin-left:0;margin-top:0;width:18pt;height:10in;z-index:251662336;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" filled="f" stroked="f" strokeweight="1pt">
                      <o:lock v:ext="edit" aspectratio="t"/>
                    </v:rect>
                    <w10:wrap anchorx="page" anchory="page"/>
                  </v:group>
                </w:pict>
              </mc:Fallback>
            </mc:AlternateContent>
          </w:r>
        </w:p>
        <w:p w14:paraId="1C0A22F9" w14:textId="77777777" w:rsidR="001218E4" w:rsidRPr="00C23331" w:rsidRDefault="001218E4" w:rsidP="001218E4">
          <w:pPr>
            <w:spacing w:after="0" w:line="240" w:lineRule="auto"/>
            <w:contextualSpacing/>
            <w:jc w:val="center"/>
            <w:rPr>
              <w:rFonts w:cstheme="minorHAnsi"/>
              <w:b/>
              <w:bCs/>
              <w:sz w:val="44"/>
              <w:szCs w:val="44"/>
            </w:rPr>
          </w:pPr>
        </w:p>
        <w:p w14:paraId="6C090A9B" w14:textId="2E1CA59C" w:rsidR="001218E4" w:rsidRPr="00C23331" w:rsidRDefault="001218E4" w:rsidP="001218E4">
          <w:pPr>
            <w:spacing w:after="0" w:line="240" w:lineRule="auto"/>
            <w:contextualSpacing/>
            <w:jc w:val="center"/>
            <w:rPr>
              <w:rFonts w:cstheme="minorHAnsi"/>
              <w:b/>
              <w:bCs/>
              <w:sz w:val="44"/>
              <w:szCs w:val="44"/>
            </w:rPr>
          </w:pPr>
          <w:r w:rsidRPr="00C23331">
            <w:rPr>
              <w:rFonts w:cstheme="minorHAnsi"/>
              <w:b/>
              <w:bCs/>
              <w:sz w:val="44"/>
              <w:szCs w:val="44"/>
            </w:rPr>
            <w:t>IES MARÍA MOLINER (SEGOVIA)</w:t>
          </w:r>
        </w:p>
        <w:p w14:paraId="31E8BF84" w14:textId="77777777" w:rsidR="001218E4" w:rsidRPr="00C23331" w:rsidRDefault="001218E4" w:rsidP="001218E4">
          <w:pPr>
            <w:spacing w:after="0" w:line="240" w:lineRule="auto"/>
            <w:contextualSpacing/>
            <w:jc w:val="center"/>
            <w:rPr>
              <w:rFonts w:cstheme="minorHAnsi"/>
              <w:b/>
              <w:bCs/>
              <w:sz w:val="44"/>
              <w:szCs w:val="44"/>
            </w:rPr>
          </w:pPr>
        </w:p>
        <w:p w14:paraId="4907F150" w14:textId="77777777" w:rsidR="001218E4" w:rsidRPr="00C23331" w:rsidRDefault="001218E4" w:rsidP="001218E4">
          <w:pPr>
            <w:spacing w:after="0" w:line="240" w:lineRule="auto"/>
            <w:contextualSpacing/>
            <w:jc w:val="center"/>
            <w:rPr>
              <w:rFonts w:cstheme="minorHAnsi"/>
              <w:b/>
              <w:bCs/>
              <w:sz w:val="44"/>
              <w:szCs w:val="44"/>
            </w:rPr>
          </w:pPr>
          <w:r w:rsidRPr="00C23331">
            <w:rPr>
              <w:rFonts w:cstheme="minorHAnsi"/>
              <w:b/>
              <w:bCs/>
              <w:sz w:val="44"/>
              <w:szCs w:val="44"/>
            </w:rPr>
            <w:t>CURSO 2025-26</w:t>
          </w:r>
        </w:p>
        <w:p w14:paraId="50C1530B" w14:textId="77777777" w:rsidR="001218E4" w:rsidRPr="00C23331" w:rsidRDefault="001218E4" w:rsidP="001218E4">
          <w:pPr>
            <w:spacing w:after="0" w:line="240" w:lineRule="auto"/>
            <w:contextualSpacing/>
            <w:jc w:val="center"/>
            <w:rPr>
              <w:rFonts w:cstheme="minorHAnsi"/>
              <w:b/>
              <w:bCs/>
              <w:sz w:val="44"/>
              <w:szCs w:val="44"/>
            </w:rPr>
          </w:pPr>
        </w:p>
        <w:p w14:paraId="239BA3B1" w14:textId="77777777" w:rsidR="001218E4" w:rsidRPr="00C23331" w:rsidRDefault="001218E4" w:rsidP="001218E4">
          <w:pPr>
            <w:spacing w:after="0" w:line="240" w:lineRule="auto"/>
            <w:contextualSpacing/>
            <w:jc w:val="center"/>
            <w:rPr>
              <w:rFonts w:cstheme="minorHAnsi"/>
              <w:b/>
              <w:bCs/>
              <w:sz w:val="44"/>
              <w:szCs w:val="44"/>
            </w:rPr>
          </w:pPr>
        </w:p>
        <w:p w14:paraId="24E376D9" w14:textId="77777777" w:rsidR="001218E4" w:rsidRPr="00C23331" w:rsidRDefault="001218E4" w:rsidP="001218E4">
          <w:pPr>
            <w:spacing w:after="0" w:line="240" w:lineRule="auto"/>
            <w:contextualSpacing/>
            <w:jc w:val="center"/>
            <w:rPr>
              <w:rFonts w:cstheme="minorHAnsi"/>
              <w:b/>
              <w:bCs/>
              <w:sz w:val="44"/>
              <w:szCs w:val="44"/>
            </w:rPr>
          </w:pPr>
          <w:r w:rsidRPr="00C23331">
            <w:rPr>
              <w:rFonts w:cstheme="minorHAnsi"/>
              <w:b/>
              <w:bCs/>
              <w:sz w:val="44"/>
              <w:szCs w:val="44"/>
            </w:rPr>
            <w:t>CICLO FORMATIVO DE GRADO MEDIO</w:t>
          </w:r>
        </w:p>
        <w:p w14:paraId="4553297D" w14:textId="77777777" w:rsidR="001218E4" w:rsidRPr="00C23331" w:rsidRDefault="001218E4" w:rsidP="001218E4">
          <w:pPr>
            <w:spacing w:after="0" w:line="240" w:lineRule="auto"/>
            <w:contextualSpacing/>
            <w:jc w:val="center"/>
            <w:rPr>
              <w:rFonts w:cstheme="minorHAnsi"/>
              <w:b/>
              <w:bCs/>
              <w:sz w:val="44"/>
              <w:szCs w:val="44"/>
            </w:rPr>
          </w:pPr>
          <w:r w:rsidRPr="00C23331">
            <w:rPr>
              <w:rFonts w:cstheme="minorHAnsi"/>
              <w:b/>
              <w:bCs/>
              <w:sz w:val="44"/>
              <w:szCs w:val="44"/>
            </w:rPr>
            <w:t>DE GESTIÓN ADMINISTRATIVA</w:t>
          </w:r>
        </w:p>
        <w:p w14:paraId="46524632" w14:textId="458D7A40" w:rsidR="001218E4" w:rsidRPr="00C23331" w:rsidRDefault="001218E4" w:rsidP="001218E4">
          <w:pPr>
            <w:spacing w:after="0" w:line="240" w:lineRule="auto"/>
            <w:contextualSpacing/>
            <w:jc w:val="center"/>
            <w:rPr>
              <w:rFonts w:cstheme="minorHAnsi"/>
              <w:b/>
              <w:bCs/>
              <w:sz w:val="44"/>
              <w:szCs w:val="44"/>
            </w:rPr>
          </w:pPr>
          <w:r w:rsidRPr="00C23331">
            <w:rPr>
              <w:rFonts w:cstheme="minorHAnsi"/>
              <w:b/>
              <w:bCs/>
              <w:sz w:val="44"/>
              <w:szCs w:val="44"/>
            </w:rPr>
            <w:t>MODALIDAD VIRTUAL</w:t>
          </w:r>
        </w:p>
        <w:p w14:paraId="226B8544" w14:textId="2A0F0B66" w:rsidR="001218E4" w:rsidRDefault="001218E4" w:rsidP="001218E4">
          <w:pPr>
            <w:spacing w:after="0" w:line="240" w:lineRule="auto"/>
            <w:contextualSpacing/>
            <w:jc w:val="center"/>
            <w:rPr>
              <w:rFonts w:cstheme="minorHAnsi"/>
              <w:b/>
              <w:bCs/>
              <w:sz w:val="44"/>
              <w:szCs w:val="44"/>
            </w:rPr>
          </w:pPr>
        </w:p>
        <w:p w14:paraId="1E351D40" w14:textId="5B047691" w:rsidR="001E4F20" w:rsidRDefault="001E4F20" w:rsidP="001E4F20">
          <w:pPr>
            <w:pBdr>
              <w:top w:val="single" w:sz="4" w:space="1" w:color="auto"/>
              <w:left w:val="single" w:sz="4" w:space="4" w:color="auto"/>
              <w:bottom w:val="single" w:sz="4" w:space="1" w:color="auto"/>
              <w:right w:val="single" w:sz="4" w:space="4" w:color="auto"/>
            </w:pBdr>
            <w:spacing w:after="0" w:line="240" w:lineRule="auto"/>
            <w:contextualSpacing/>
            <w:jc w:val="center"/>
            <w:rPr>
              <w:rFonts w:cstheme="minorHAnsi"/>
              <w:b/>
              <w:bCs/>
              <w:sz w:val="44"/>
              <w:szCs w:val="44"/>
            </w:rPr>
          </w:pPr>
          <w:r>
            <w:rPr>
              <w:rFonts w:cstheme="minorHAnsi"/>
              <w:b/>
              <w:bCs/>
              <w:sz w:val="44"/>
              <w:szCs w:val="44"/>
            </w:rPr>
            <w:t>CRITERIOS DE EVALUACIÓN</w:t>
          </w:r>
        </w:p>
        <w:p w14:paraId="555F9574" w14:textId="77777777" w:rsidR="001E4F20" w:rsidRDefault="001E4F20" w:rsidP="001218E4">
          <w:pPr>
            <w:spacing w:after="0" w:line="240" w:lineRule="auto"/>
            <w:contextualSpacing/>
            <w:jc w:val="center"/>
            <w:rPr>
              <w:rFonts w:cstheme="minorHAnsi"/>
              <w:b/>
              <w:bCs/>
              <w:sz w:val="44"/>
              <w:szCs w:val="44"/>
            </w:rPr>
          </w:pPr>
        </w:p>
        <w:p w14:paraId="7DA7970C" w14:textId="55458997" w:rsidR="001218E4" w:rsidRPr="00C23331" w:rsidRDefault="001218E4" w:rsidP="001218E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contextualSpacing/>
            <w:jc w:val="center"/>
            <w:rPr>
              <w:rFonts w:cstheme="minorHAnsi"/>
              <w:b/>
              <w:bCs/>
              <w:sz w:val="44"/>
              <w:szCs w:val="44"/>
            </w:rPr>
          </w:pPr>
          <w:r w:rsidRPr="00C23331">
            <w:rPr>
              <w:rFonts w:cstheme="minorHAnsi"/>
              <w:b/>
              <w:bCs/>
              <w:sz w:val="44"/>
              <w:szCs w:val="44"/>
            </w:rPr>
            <w:t>MODULO: DIGITALIZACIÓN APLICADA A LOS SECTORES PRODUCTIVOS</w:t>
          </w:r>
        </w:p>
        <w:p w14:paraId="215AACA9" w14:textId="77777777" w:rsidR="001218E4" w:rsidRPr="00C23331" w:rsidRDefault="001218E4" w:rsidP="001218E4">
          <w:pPr>
            <w:spacing w:after="0" w:line="240" w:lineRule="auto"/>
            <w:contextualSpacing/>
            <w:jc w:val="center"/>
            <w:rPr>
              <w:rFonts w:cstheme="minorHAnsi"/>
              <w:b/>
              <w:bCs/>
              <w:sz w:val="44"/>
              <w:szCs w:val="44"/>
            </w:rPr>
          </w:pPr>
        </w:p>
        <w:p w14:paraId="2E9E8844" w14:textId="77777777" w:rsidR="001218E4" w:rsidRPr="00C23331" w:rsidRDefault="001218E4" w:rsidP="001218E4">
          <w:pPr>
            <w:spacing w:after="0" w:line="240" w:lineRule="auto"/>
            <w:contextualSpacing/>
            <w:jc w:val="center"/>
            <w:rPr>
              <w:rFonts w:cstheme="minorHAnsi"/>
              <w:b/>
              <w:bCs/>
              <w:sz w:val="44"/>
              <w:szCs w:val="44"/>
            </w:rPr>
          </w:pPr>
        </w:p>
        <w:p w14:paraId="07017254" w14:textId="77777777" w:rsidR="001218E4" w:rsidRPr="00C23331" w:rsidRDefault="001218E4" w:rsidP="001218E4">
          <w:pPr>
            <w:spacing w:after="0" w:line="240" w:lineRule="auto"/>
            <w:contextualSpacing/>
            <w:jc w:val="right"/>
            <w:rPr>
              <w:rFonts w:cstheme="minorHAnsi"/>
              <w:sz w:val="44"/>
              <w:szCs w:val="44"/>
            </w:rPr>
          </w:pPr>
        </w:p>
        <w:p w14:paraId="5D8BB2B7" w14:textId="77777777" w:rsidR="001218E4" w:rsidRPr="00C23331" w:rsidRDefault="001218E4" w:rsidP="001218E4">
          <w:pPr>
            <w:spacing w:after="0" w:line="240" w:lineRule="auto"/>
            <w:contextualSpacing/>
            <w:jc w:val="right"/>
            <w:rPr>
              <w:rFonts w:cstheme="minorHAnsi"/>
              <w:sz w:val="44"/>
              <w:szCs w:val="44"/>
            </w:rPr>
          </w:pPr>
        </w:p>
        <w:p w14:paraId="53540B25" w14:textId="344A5057" w:rsidR="001218E4" w:rsidRPr="00C23331" w:rsidRDefault="001218E4" w:rsidP="001218E4">
          <w:pPr>
            <w:spacing w:after="0" w:line="240" w:lineRule="auto"/>
            <w:contextualSpacing/>
            <w:jc w:val="right"/>
            <w:rPr>
              <w:rFonts w:cstheme="minorHAnsi"/>
            </w:rPr>
          </w:pPr>
          <w:r w:rsidRPr="00C23331">
            <w:rPr>
              <w:rFonts w:cstheme="minorHAnsi"/>
            </w:rPr>
            <w:t>Profesor: Kike Crespo</w:t>
          </w:r>
        </w:p>
        <w:p w14:paraId="21F8E1B0" w14:textId="031FB7F7" w:rsidR="001218E4" w:rsidRPr="00C23331" w:rsidRDefault="001218E4">
          <w:pPr>
            <w:rPr>
              <w:rFonts w:cstheme="minorHAnsi"/>
            </w:rPr>
          </w:pPr>
          <w:r w:rsidRPr="00C23331">
            <w:rPr>
              <w:rFonts w:cstheme="minorHAnsi"/>
            </w:rPr>
            <w:br w:type="page"/>
          </w:r>
        </w:p>
      </w:sdtContent>
    </w:sdt>
    <w:p w14:paraId="56060FE5" w14:textId="72E132BA" w:rsidR="00886096" w:rsidRPr="00C23331" w:rsidRDefault="00886096">
      <w:pPr>
        <w:rPr>
          <w:rFonts w:cstheme="minorHAnsi"/>
          <w:b/>
          <w:bCs/>
        </w:rPr>
      </w:pPr>
    </w:p>
    <w:p w14:paraId="419C9D95" w14:textId="401A50D7" w:rsidR="00B630BD" w:rsidRPr="00736F73" w:rsidRDefault="001E4F20" w:rsidP="001E4F20">
      <w:pPr>
        <w:pStyle w:val="Prrafodelista"/>
        <w:rPr>
          <w:rFonts w:cstheme="minorHAnsi"/>
          <w:b/>
          <w:bCs/>
        </w:rPr>
      </w:pPr>
      <w:r>
        <w:rPr>
          <w:rFonts w:cstheme="minorHAnsi"/>
          <w:b/>
          <w:bCs/>
        </w:rPr>
        <w:t>R</w:t>
      </w:r>
      <w:r w:rsidR="00736F73" w:rsidRPr="00736F73">
        <w:rPr>
          <w:rFonts w:cstheme="minorHAnsi"/>
          <w:b/>
          <w:bCs/>
        </w:rPr>
        <w:t>ESULTADOS DE APRENDIZAJE</w:t>
      </w:r>
      <w:r w:rsidR="00736F73">
        <w:rPr>
          <w:rFonts w:cstheme="minorHAnsi"/>
          <w:b/>
          <w:bCs/>
        </w:rPr>
        <w:t xml:space="preserve"> Y SU PONDERACIÓN</w:t>
      </w:r>
    </w:p>
    <w:p w14:paraId="56C783AF" w14:textId="77777777" w:rsidR="009B048F" w:rsidRPr="00C23331" w:rsidRDefault="009B048F" w:rsidP="009B048F">
      <w:pPr>
        <w:pStyle w:val="Prrafodelista"/>
        <w:rPr>
          <w:rFonts w:cstheme="minorHAnsi"/>
          <w:b/>
          <w:bCs/>
        </w:rPr>
      </w:pPr>
    </w:p>
    <w:tbl>
      <w:tblPr>
        <w:tblW w:w="7900" w:type="dxa"/>
        <w:jc w:val="center"/>
        <w:tblCellMar>
          <w:left w:w="70" w:type="dxa"/>
          <w:right w:w="70" w:type="dxa"/>
        </w:tblCellMar>
        <w:tblLook w:val="04A0" w:firstRow="1" w:lastRow="0" w:firstColumn="1" w:lastColumn="0" w:noHBand="0" w:noVBand="1"/>
      </w:tblPr>
      <w:tblGrid>
        <w:gridCol w:w="1200"/>
        <w:gridCol w:w="4896"/>
        <w:gridCol w:w="1804"/>
      </w:tblGrid>
      <w:tr w:rsidR="00143FDC" w:rsidRPr="00C23331" w14:paraId="6D2DE768" w14:textId="77777777" w:rsidTr="00736F73">
        <w:trPr>
          <w:trHeight w:val="900"/>
          <w:jc w:val="center"/>
        </w:trPr>
        <w:tc>
          <w:tcPr>
            <w:tcW w:w="1200" w:type="dxa"/>
            <w:tcBorders>
              <w:top w:val="single" w:sz="4" w:space="0" w:color="auto"/>
              <w:left w:val="single" w:sz="4" w:space="0" w:color="auto"/>
              <w:bottom w:val="single" w:sz="4" w:space="0" w:color="auto"/>
              <w:right w:val="single" w:sz="4" w:space="0" w:color="auto"/>
            </w:tcBorders>
            <w:noWrap/>
            <w:vAlign w:val="center"/>
            <w:hideMark/>
          </w:tcPr>
          <w:p w14:paraId="0967A709" w14:textId="77777777" w:rsidR="00143FDC" w:rsidRPr="00C23331" w:rsidRDefault="00143FDC" w:rsidP="00143FDC">
            <w:pPr>
              <w:spacing w:after="0" w:line="240" w:lineRule="auto"/>
              <w:jc w:val="center"/>
              <w:rPr>
                <w:rFonts w:eastAsia="Times New Roman" w:cstheme="minorHAnsi"/>
                <w:b/>
                <w:bCs/>
                <w:color w:val="000000"/>
                <w:kern w:val="0"/>
                <w:lang w:eastAsia="es-ES"/>
                <w14:ligatures w14:val="none"/>
              </w:rPr>
            </w:pPr>
            <w:r w:rsidRPr="00C23331">
              <w:rPr>
                <w:rFonts w:eastAsia="Times New Roman" w:cstheme="minorHAnsi"/>
                <w:b/>
                <w:bCs/>
                <w:color w:val="000000"/>
                <w:kern w:val="0"/>
                <w:lang w:eastAsia="es-ES"/>
                <w14:ligatures w14:val="none"/>
              </w:rPr>
              <w:t>1</w:t>
            </w:r>
          </w:p>
        </w:tc>
        <w:tc>
          <w:tcPr>
            <w:tcW w:w="4896" w:type="dxa"/>
            <w:tcBorders>
              <w:top w:val="single" w:sz="4" w:space="0" w:color="auto"/>
              <w:left w:val="nil"/>
              <w:bottom w:val="single" w:sz="4" w:space="0" w:color="auto"/>
              <w:right w:val="single" w:sz="4" w:space="0" w:color="auto"/>
            </w:tcBorders>
            <w:hideMark/>
          </w:tcPr>
          <w:p w14:paraId="687FC66E" w14:textId="1460C18E" w:rsidR="00143FDC" w:rsidRPr="00C23331" w:rsidRDefault="00143FDC" w:rsidP="00143FDC">
            <w:pPr>
              <w:spacing w:after="0" w:line="240" w:lineRule="auto"/>
              <w:rPr>
                <w:rFonts w:eastAsia="Times New Roman" w:cstheme="minorHAnsi"/>
                <w:color w:val="000000"/>
                <w:kern w:val="0"/>
                <w:lang w:eastAsia="es-ES"/>
                <w14:ligatures w14:val="none"/>
              </w:rPr>
            </w:pPr>
            <w:r w:rsidRPr="00C23331">
              <w:rPr>
                <w:rFonts w:cstheme="minorHAnsi"/>
              </w:rPr>
              <w:t>Establece las diferencias entre la Economía Lineal (EL) y la Economía Circular (EC), identificando las ventajas de la EC en relación con el medioambiente y el desarrollo sostenible</w:t>
            </w:r>
          </w:p>
        </w:tc>
        <w:tc>
          <w:tcPr>
            <w:tcW w:w="1804" w:type="dxa"/>
            <w:tcBorders>
              <w:top w:val="single" w:sz="4" w:space="0" w:color="auto"/>
              <w:left w:val="nil"/>
              <w:bottom w:val="single" w:sz="4" w:space="0" w:color="auto"/>
              <w:right w:val="single" w:sz="4" w:space="0" w:color="auto"/>
            </w:tcBorders>
            <w:noWrap/>
            <w:vAlign w:val="center"/>
            <w:hideMark/>
          </w:tcPr>
          <w:p w14:paraId="08EC52B7" w14:textId="40A5CC0F" w:rsidR="00143FDC" w:rsidRPr="00C23331" w:rsidRDefault="009B048F" w:rsidP="00143FDC">
            <w:pPr>
              <w:spacing w:after="0" w:line="240" w:lineRule="auto"/>
              <w:jc w:val="center"/>
              <w:rPr>
                <w:rFonts w:eastAsia="Times New Roman" w:cstheme="minorHAnsi"/>
                <w:color w:val="000000"/>
                <w:kern w:val="0"/>
                <w:lang w:eastAsia="es-ES"/>
                <w14:ligatures w14:val="none"/>
              </w:rPr>
            </w:pPr>
            <w:r w:rsidRPr="00C23331">
              <w:rPr>
                <w:rFonts w:eastAsia="Times New Roman" w:cstheme="minorHAnsi"/>
                <w:color w:val="000000"/>
                <w:kern w:val="0"/>
                <w:lang w:eastAsia="es-ES"/>
                <w14:ligatures w14:val="none"/>
              </w:rPr>
              <w:t>20 %</w:t>
            </w:r>
          </w:p>
        </w:tc>
      </w:tr>
      <w:tr w:rsidR="00143FDC" w:rsidRPr="00C23331" w14:paraId="6969E0CD" w14:textId="77777777" w:rsidTr="00736F73">
        <w:trPr>
          <w:trHeight w:val="1200"/>
          <w:jc w:val="center"/>
        </w:trPr>
        <w:tc>
          <w:tcPr>
            <w:tcW w:w="1200" w:type="dxa"/>
            <w:tcBorders>
              <w:top w:val="nil"/>
              <w:left w:val="single" w:sz="4" w:space="0" w:color="auto"/>
              <w:bottom w:val="single" w:sz="4" w:space="0" w:color="auto"/>
              <w:right w:val="single" w:sz="4" w:space="0" w:color="auto"/>
            </w:tcBorders>
            <w:noWrap/>
            <w:vAlign w:val="center"/>
            <w:hideMark/>
          </w:tcPr>
          <w:p w14:paraId="2D6DE7F7" w14:textId="77777777" w:rsidR="00143FDC" w:rsidRPr="00C23331" w:rsidRDefault="00143FDC" w:rsidP="00143FDC">
            <w:pPr>
              <w:spacing w:after="0" w:line="240" w:lineRule="auto"/>
              <w:jc w:val="center"/>
              <w:rPr>
                <w:rFonts w:eastAsia="Times New Roman" w:cstheme="minorHAnsi"/>
                <w:b/>
                <w:bCs/>
                <w:color w:val="000000"/>
                <w:kern w:val="0"/>
                <w:lang w:eastAsia="es-ES"/>
                <w14:ligatures w14:val="none"/>
              </w:rPr>
            </w:pPr>
            <w:r w:rsidRPr="00C23331">
              <w:rPr>
                <w:rFonts w:eastAsia="Times New Roman" w:cstheme="minorHAnsi"/>
                <w:b/>
                <w:bCs/>
                <w:color w:val="000000"/>
                <w:kern w:val="0"/>
                <w:lang w:eastAsia="es-ES"/>
                <w14:ligatures w14:val="none"/>
              </w:rPr>
              <w:t>2</w:t>
            </w:r>
          </w:p>
        </w:tc>
        <w:tc>
          <w:tcPr>
            <w:tcW w:w="4896" w:type="dxa"/>
            <w:tcBorders>
              <w:top w:val="nil"/>
              <w:left w:val="nil"/>
              <w:bottom w:val="single" w:sz="4" w:space="0" w:color="auto"/>
              <w:right w:val="single" w:sz="4" w:space="0" w:color="auto"/>
            </w:tcBorders>
            <w:hideMark/>
          </w:tcPr>
          <w:p w14:paraId="6C68AC52" w14:textId="6409E69A" w:rsidR="00143FDC" w:rsidRPr="00C23331" w:rsidRDefault="00143FDC" w:rsidP="00143FDC">
            <w:pPr>
              <w:spacing w:after="0" w:line="240" w:lineRule="auto"/>
              <w:rPr>
                <w:rFonts w:eastAsia="Times New Roman" w:cstheme="minorHAnsi"/>
                <w:color w:val="000000"/>
                <w:kern w:val="0"/>
                <w:lang w:eastAsia="es-ES"/>
                <w14:ligatures w14:val="none"/>
              </w:rPr>
            </w:pPr>
            <w:r w:rsidRPr="00C23331">
              <w:rPr>
                <w:rFonts w:cstheme="minorHAnsi"/>
              </w:rPr>
              <w:t>Caracteriza los principales aspectos de la 4.ª Revolución Industrial indicando los cambios y las ventajas que se producen tanto desde el punto de vista de los clientes como de las empresas.</w:t>
            </w:r>
          </w:p>
        </w:tc>
        <w:tc>
          <w:tcPr>
            <w:tcW w:w="1804" w:type="dxa"/>
            <w:tcBorders>
              <w:top w:val="nil"/>
              <w:left w:val="nil"/>
              <w:bottom w:val="single" w:sz="4" w:space="0" w:color="auto"/>
              <w:right w:val="single" w:sz="4" w:space="0" w:color="auto"/>
            </w:tcBorders>
            <w:noWrap/>
            <w:vAlign w:val="center"/>
            <w:hideMark/>
          </w:tcPr>
          <w:p w14:paraId="06A7AB78" w14:textId="6D675645" w:rsidR="00143FDC" w:rsidRPr="00C23331" w:rsidRDefault="009B048F" w:rsidP="00143FDC">
            <w:pPr>
              <w:spacing w:after="0" w:line="240" w:lineRule="auto"/>
              <w:jc w:val="center"/>
              <w:rPr>
                <w:rFonts w:eastAsia="Times New Roman" w:cstheme="minorHAnsi"/>
                <w:color w:val="000000"/>
                <w:kern w:val="0"/>
                <w:lang w:eastAsia="es-ES"/>
                <w14:ligatures w14:val="none"/>
              </w:rPr>
            </w:pPr>
            <w:r w:rsidRPr="00C23331">
              <w:rPr>
                <w:rFonts w:eastAsia="Times New Roman" w:cstheme="minorHAnsi"/>
                <w:color w:val="000000"/>
                <w:kern w:val="0"/>
                <w:lang w:eastAsia="es-ES"/>
                <w14:ligatures w14:val="none"/>
              </w:rPr>
              <w:t>20 %</w:t>
            </w:r>
          </w:p>
        </w:tc>
      </w:tr>
      <w:tr w:rsidR="00143FDC" w:rsidRPr="00C23331" w14:paraId="35F11BA5" w14:textId="77777777" w:rsidTr="00736F73">
        <w:trPr>
          <w:trHeight w:val="1200"/>
          <w:jc w:val="center"/>
        </w:trPr>
        <w:tc>
          <w:tcPr>
            <w:tcW w:w="1200" w:type="dxa"/>
            <w:tcBorders>
              <w:top w:val="nil"/>
              <w:left w:val="single" w:sz="4" w:space="0" w:color="auto"/>
              <w:bottom w:val="single" w:sz="4" w:space="0" w:color="auto"/>
              <w:right w:val="single" w:sz="4" w:space="0" w:color="auto"/>
            </w:tcBorders>
            <w:noWrap/>
            <w:vAlign w:val="center"/>
            <w:hideMark/>
          </w:tcPr>
          <w:p w14:paraId="1DE1F9E2" w14:textId="0ACE6268" w:rsidR="00143FDC" w:rsidRPr="00C23331" w:rsidRDefault="00143FDC" w:rsidP="00143FDC">
            <w:pPr>
              <w:spacing w:after="0" w:line="240" w:lineRule="auto"/>
              <w:jc w:val="center"/>
              <w:rPr>
                <w:rFonts w:eastAsia="Times New Roman" w:cstheme="minorHAnsi"/>
                <w:b/>
                <w:bCs/>
                <w:color w:val="000000"/>
                <w:kern w:val="0"/>
                <w:lang w:eastAsia="es-ES"/>
                <w14:ligatures w14:val="none"/>
              </w:rPr>
            </w:pPr>
            <w:r w:rsidRPr="00C23331">
              <w:rPr>
                <w:rFonts w:eastAsia="Times New Roman" w:cstheme="minorHAnsi"/>
                <w:b/>
                <w:bCs/>
                <w:color w:val="000000"/>
                <w:kern w:val="0"/>
                <w:lang w:eastAsia="es-ES"/>
                <w14:ligatures w14:val="none"/>
              </w:rPr>
              <w:t>3</w:t>
            </w:r>
          </w:p>
        </w:tc>
        <w:tc>
          <w:tcPr>
            <w:tcW w:w="4896" w:type="dxa"/>
            <w:tcBorders>
              <w:top w:val="nil"/>
              <w:left w:val="nil"/>
              <w:bottom w:val="single" w:sz="4" w:space="0" w:color="auto"/>
              <w:right w:val="single" w:sz="4" w:space="0" w:color="auto"/>
            </w:tcBorders>
            <w:hideMark/>
          </w:tcPr>
          <w:p w14:paraId="013C0BAD" w14:textId="3340197A" w:rsidR="00143FDC" w:rsidRPr="00C23331" w:rsidRDefault="00143FDC" w:rsidP="00143FDC">
            <w:pPr>
              <w:spacing w:after="0" w:line="240" w:lineRule="auto"/>
              <w:rPr>
                <w:rFonts w:eastAsia="Times New Roman" w:cstheme="minorHAnsi"/>
                <w:color w:val="000000"/>
                <w:kern w:val="0"/>
                <w:lang w:eastAsia="es-ES"/>
                <w14:ligatures w14:val="none"/>
              </w:rPr>
            </w:pPr>
            <w:r w:rsidRPr="00C23331">
              <w:rPr>
                <w:rFonts w:cstheme="minorHAnsi"/>
              </w:rPr>
              <w:t xml:space="preserve">Identifica la estructura de los sistemas basados en </w:t>
            </w:r>
            <w:proofErr w:type="spellStart"/>
            <w:r w:rsidRPr="00C23331">
              <w:rPr>
                <w:rFonts w:cstheme="minorHAnsi"/>
              </w:rPr>
              <w:t>cloud</w:t>
            </w:r>
            <w:proofErr w:type="spellEnd"/>
            <w:r w:rsidRPr="00C23331">
              <w:rPr>
                <w:rFonts w:cstheme="minorHAnsi"/>
              </w:rPr>
              <w:t>/nube describiendo su tipología y campo de aplicación.</w:t>
            </w:r>
          </w:p>
        </w:tc>
        <w:tc>
          <w:tcPr>
            <w:tcW w:w="1804" w:type="dxa"/>
            <w:tcBorders>
              <w:top w:val="nil"/>
              <w:left w:val="nil"/>
              <w:bottom w:val="single" w:sz="4" w:space="0" w:color="auto"/>
              <w:right w:val="single" w:sz="4" w:space="0" w:color="auto"/>
            </w:tcBorders>
            <w:noWrap/>
            <w:vAlign w:val="center"/>
            <w:hideMark/>
          </w:tcPr>
          <w:p w14:paraId="7798A4A4" w14:textId="42145178" w:rsidR="00143FDC" w:rsidRPr="00C23331" w:rsidRDefault="009B048F" w:rsidP="00143FDC">
            <w:pPr>
              <w:spacing w:after="0" w:line="240" w:lineRule="auto"/>
              <w:jc w:val="center"/>
              <w:rPr>
                <w:rFonts w:eastAsia="Times New Roman" w:cstheme="minorHAnsi"/>
                <w:color w:val="000000"/>
                <w:kern w:val="0"/>
                <w:lang w:eastAsia="es-ES"/>
                <w14:ligatures w14:val="none"/>
              </w:rPr>
            </w:pPr>
            <w:r w:rsidRPr="00C23331">
              <w:rPr>
                <w:rFonts w:eastAsia="Times New Roman" w:cstheme="minorHAnsi"/>
                <w:color w:val="000000"/>
                <w:kern w:val="0"/>
                <w:lang w:eastAsia="es-ES"/>
                <w14:ligatures w14:val="none"/>
              </w:rPr>
              <w:t>20 %</w:t>
            </w:r>
          </w:p>
        </w:tc>
      </w:tr>
      <w:tr w:rsidR="00736F73" w:rsidRPr="00C23331" w14:paraId="0BB5482D" w14:textId="77777777" w:rsidTr="00736F73">
        <w:trPr>
          <w:trHeight w:val="1200"/>
          <w:jc w:val="center"/>
        </w:trPr>
        <w:tc>
          <w:tcPr>
            <w:tcW w:w="1200" w:type="dxa"/>
            <w:tcBorders>
              <w:top w:val="nil"/>
              <w:left w:val="single" w:sz="4" w:space="0" w:color="auto"/>
              <w:bottom w:val="single" w:sz="4" w:space="0" w:color="auto"/>
              <w:right w:val="single" w:sz="4" w:space="0" w:color="auto"/>
            </w:tcBorders>
            <w:noWrap/>
            <w:vAlign w:val="center"/>
            <w:hideMark/>
          </w:tcPr>
          <w:p w14:paraId="15137213" w14:textId="1FDD408A" w:rsidR="00736F73" w:rsidRPr="00C23331" w:rsidRDefault="00736F73" w:rsidP="00736F73">
            <w:pPr>
              <w:spacing w:after="0" w:line="240" w:lineRule="auto"/>
              <w:jc w:val="center"/>
              <w:rPr>
                <w:rFonts w:eastAsia="Times New Roman" w:cstheme="minorHAnsi"/>
                <w:b/>
                <w:bCs/>
                <w:color w:val="000000"/>
                <w:kern w:val="0"/>
                <w:lang w:eastAsia="es-ES"/>
                <w14:ligatures w14:val="none"/>
              </w:rPr>
            </w:pPr>
            <w:r w:rsidRPr="00C23331">
              <w:rPr>
                <w:rFonts w:eastAsia="Times New Roman" w:cstheme="minorHAnsi"/>
                <w:b/>
                <w:bCs/>
                <w:color w:val="000000"/>
                <w:kern w:val="0"/>
                <w:lang w:eastAsia="es-ES"/>
                <w14:ligatures w14:val="none"/>
              </w:rPr>
              <w:t>4</w:t>
            </w:r>
          </w:p>
        </w:tc>
        <w:tc>
          <w:tcPr>
            <w:tcW w:w="4896" w:type="dxa"/>
            <w:tcBorders>
              <w:top w:val="nil"/>
              <w:left w:val="nil"/>
              <w:bottom w:val="single" w:sz="4" w:space="0" w:color="auto"/>
              <w:right w:val="single" w:sz="4" w:space="0" w:color="auto"/>
            </w:tcBorders>
            <w:hideMark/>
          </w:tcPr>
          <w:p w14:paraId="260C0EF5" w14:textId="78F96CC9" w:rsidR="00736F73" w:rsidRPr="00C23331" w:rsidRDefault="00736F73" w:rsidP="00736F73">
            <w:pPr>
              <w:spacing w:after="0" w:line="240" w:lineRule="auto"/>
              <w:rPr>
                <w:rFonts w:eastAsia="Times New Roman" w:cstheme="minorHAnsi"/>
                <w:color w:val="000000"/>
                <w:kern w:val="0"/>
                <w:lang w:eastAsia="es-ES"/>
                <w14:ligatures w14:val="none"/>
              </w:rPr>
            </w:pPr>
            <w:r w:rsidRPr="00C23331">
              <w:rPr>
                <w:rFonts w:cstheme="minorHAnsi"/>
              </w:rPr>
              <w:t>Compara los sistemas de producción/prestación de servicios digitalizados con los sistemas clásicos identificando las mejoras introducidas.</w:t>
            </w:r>
          </w:p>
        </w:tc>
        <w:tc>
          <w:tcPr>
            <w:tcW w:w="1804" w:type="dxa"/>
            <w:tcBorders>
              <w:top w:val="nil"/>
              <w:left w:val="nil"/>
              <w:bottom w:val="single" w:sz="4" w:space="0" w:color="auto"/>
              <w:right w:val="single" w:sz="4" w:space="0" w:color="auto"/>
            </w:tcBorders>
            <w:noWrap/>
            <w:vAlign w:val="center"/>
          </w:tcPr>
          <w:p w14:paraId="37A68E7E" w14:textId="5D0F7F9B" w:rsidR="00736F73" w:rsidRPr="00C23331" w:rsidRDefault="00736F73" w:rsidP="00736F73">
            <w:pPr>
              <w:spacing w:after="0" w:line="240" w:lineRule="auto"/>
              <w:jc w:val="center"/>
              <w:rPr>
                <w:rFonts w:eastAsia="Times New Roman" w:cstheme="minorHAnsi"/>
                <w:color w:val="000000"/>
                <w:kern w:val="0"/>
                <w:lang w:eastAsia="es-ES"/>
                <w14:ligatures w14:val="none"/>
              </w:rPr>
            </w:pPr>
            <w:r w:rsidRPr="00C23331">
              <w:rPr>
                <w:rFonts w:eastAsia="Times New Roman" w:cstheme="minorHAnsi"/>
                <w:color w:val="000000"/>
                <w:kern w:val="0"/>
                <w:lang w:eastAsia="es-ES"/>
                <w14:ligatures w14:val="none"/>
              </w:rPr>
              <w:t>20 %</w:t>
            </w:r>
          </w:p>
        </w:tc>
      </w:tr>
      <w:tr w:rsidR="00736F73" w:rsidRPr="00C23331" w14:paraId="1A281A62" w14:textId="77777777" w:rsidTr="00736F73">
        <w:trPr>
          <w:trHeight w:val="1200"/>
          <w:jc w:val="center"/>
        </w:trPr>
        <w:tc>
          <w:tcPr>
            <w:tcW w:w="1200" w:type="dxa"/>
            <w:tcBorders>
              <w:top w:val="nil"/>
              <w:left w:val="single" w:sz="4" w:space="0" w:color="auto"/>
              <w:bottom w:val="single" w:sz="4" w:space="0" w:color="auto"/>
              <w:right w:val="single" w:sz="4" w:space="0" w:color="auto"/>
            </w:tcBorders>
            <w:noWrap/>
            <w:vAlign w:val="center"/>
            <w:hideMark/>
          </w:tcPr>
          <w:p w14:paraId="449E9601" w14:textId="0C184BF1" w:rsidR="00736F73" w:rsidRPr="00C23331" w:rsidRDefault="00736F73" w:rsidP="00736F73">
            <w:pPr>
              <w:spacing w:after="0" w:line="240" w:lineRule="auto"/>
              <w:jc w:val="center"/>
              <w:rPr>
                <w:rFonts w:eastAsia="Times New Roman" w:cstheme="minorHAnsi"/>
                <w:b/>
                <w:bCs/>
                <w:color w:val="000000"/>
                <w:kern w:val="0"/>
                <w:lang w:eastAsia="es-ES"/>
                <w14:ligatures w14:val="none"/>
              </w:rPr>
            </w:pPr>
            <w:r w:rsidRPr="00C23331">
              <w:rPr>
                <w:rFonts w:eastAsia="Times New Roman" w:cstheme="minorHAnsi"/>
                <w:b/>
                <w:bCs/>
                <w:color w:val="000000"/>
                <w:kern w:val="0"/>
                <w:lang w:eastAsia="es-ES"/>
                <w14:ligatures w14:val="none"/>
              </w:rPr>
              <w:t>5</w:t>
            </w:r>
          </w:p>
        </w:tc>
        <w:tc>
          <w:tcPr>
            <w:tcW w:w="4896" w:type="dxa"/>
            <w:tcBorders>
              <w:top w:val="nil"/>
              <w:left w:val="nil"/>
              <w:bottom w:val="single" w:sz="4" w:space="0" w:color="auto"/>
              <w:right w:val="single" w:sz="4" w:space="0" w:color="auto"/>
            </w:tcBorders>
            <w:hideMark/>
          </w:tcPr>
          <w:p w14:paraId="12ED6BEC" w14:textId="77E7D71B" w:rsidR="00736F73" w:rsidRPr="00C23331" w:rsidRDefault="00736F73" w:rsidP="00736F73">
            <w:pPr>
              <w:spacing w:after="0" w:line="240" w:lineRule="auto"/>
              <w:rPr>
                <w:rFonts w:eastAsia="Times New Roman" w:cstheme="minorHAnsi"/>
                <w:color w:val="000000"/>
                <w:kern w:val="0"/>
                <w:lang w:eastAsia="es-ES"/>
                <w14:ligatures w14:val="none"/>
              </w:rPr>
            </w:pPr>
            <w:r w:rsidRPr="00C23331">
              <w:rPr>
                <w:rFonts w:cstheme="minorHAnsi"/>
              </w:rPr>
              <w:t>Elabora un plan de transformación de una empresa clásica del sector en el que se enmarca el título, basada en una EL, al concepto 4.0, determinando los cambios a introducir en las principales fases del sistema e indicando como afectaría a los recursos humanos.</w:t>
            </w:r>
          </w:p>
        </w:tc>
        <w:tc>
          <w:tcPr>
            <w:tcW w:w="1804" w:type="dxa"/>
            <w:tcBorders>
              <w:top w:val="nil"/>
              <w:left w:val="nil"/>
              <w:bottom w:val="single" w:sz="4" w:space="0" w:color="auto"/>
              <w:right w:val="single" w:sz="4" w:space="0" w:color="auto"/>
            </w:tcBorders>
            <w:noWrap/>
            <w:vAlign w:val="center"/>
          </w:tcPr>
          <w:p w14:paraId="3952021E" w14:textId="369F4037" w:rsidR="00736F73" w:rsidRPr="00736F73" w:rsidRDefault="00736F73" w:rsidP="00736F73">
            <w:pPr>
              <w:spacing w:after="0" w:line="240" w:lineRule="auto"/>
              <w:jc w:val="center"/>
              <w:rPr>
                <w:rFonts w:eastAsia="Times New Roman" w:cstheme="minorHAnsi"/>
                <w:color w:val="000000"/>
                <w:kern w:val="0"/>
                <w:lang w:eastAsia="es-ES"/>
                <w14:ligatures w14:val="none"/>
              </w:rPr>
            </w:pPr>
            <w:r w:rsidRPr="00C23331">
              <w:rPr>
                <w:rFonts w:eastAsia="Times New Roman" w:cstheme="minorHAnsi"/>
                <w:color w:val="000000"/>
                <w:kern w:val="0"/>
                <w:lang w:eastAsia="es-ES"/>
                <w14:ligatures w14:val="none"/>
              </w:rPr>
              <w:t>20 %</w:t>
            </w:r>
          </w:p>
        </w:tc>
      </w:tr>
    </w:tbl>
    <w:p w14:paraId="74CA0DCF" w14:textId="709CE158" w:rsidR="00886096" w:rsidRPr="00C23331" w:rsidRDefault="00886096">
      <w:pPr>
        <w:rPr>
          <w:rFonts w:cstheme="minorHAnsi"/>
          <w:b/>
          <w:bCs/>
        </w:rPr>
      </w:pPr>
    </w:p>
    <w:p w14:paraId="7F647AC6" w14:textId="77777777" w:rsidR="00736F73" w:rsidRDefault="00736F73">
      <w:pPr>
        <w:rPr>
          <w:rFonts w:cstheme="minorHAnsi"/>
          <w:b/>
          <w:bCs/>
          <w:highlight w:val="lightGray"/>
        </w:rPr>
      </w:pPr>
      <w:r>
        <w:rPr>
          <w:rFonts w:cstheme="minorHAnsi"/>
          <w:b/>
          <w:bCs/>
          <w:highlight w:val="lightGray"/>
        </w:rPr>
        <w:br w:type="page"/>
      </w:r>
    </w:p>
    <w:p w14:paraId="1D09CC40" w14:textId="17C1223C" w:rsidR="00143FDC" w:rsidRPr="00736F73" w:rsidRDefault="00B630BD" w:rsidP="001E4F20">
      <w:pPr>
        <w:pStyle w:val="Prrafodelista"/>
        <w:rPr>
          <w:rFonts w:cstheme="minorHAnsi"/>
          <w:b/>
          <w:bCs/>
        </w:rPr>
      </w:pPr>
      <w:r w:rsidRPr="00736F73">
        <w:rPr>
          <w:rFonts w:cstheme="minorHAnsi"/>
          <w:b/>
          <w:bCs/>
        </w:rPr>
        <w:lastRenderedPageBreak/>
        <w:t xml:space="preserve">CRITERIOS </w:t>
      </w:r>
      <w:r w:rsidR="009B048F" w:rsidRPr="00736F73">
        <w:rPr>
          <w:rFonts w:cstheme="minorHAnsi"/>
          <w:b/>
          <w:bCs/>
        </w:rPr>
        <w:t xml:space="preserve">DE </w:t>
      </w:r>
      <w:r w:rsidRPr="00736F73">
        <w:rPr>
          <w:rFonts w:cstheme="minorHAnsi"/>
          <w:b/>
          <w:bCs/>
        </w:rPr>
        <w:t xml:space="preserve">EVALUACION </w:t>
      </w:r>
    </w:p>
    <w:p w14:paraId="780EEDE0" w14:textId="77777777" w:rsidR="00143FDC" w:rsidRPr="00C23331" w:rsidRDefault="00143FDC" w:rsidP="002C5DB4">
      <w:pPr>
        <w:rPr>
          <w:rFonts w:cstheme="minorHAnsi"/>
          <w:b/>
          <w:bCs/>
        </w:rPr>
      </w:pPr>
    </w:p>
    <w:tbl>
      <w:tblPr>
        <w:tblW w:w="8926" w:type="dxa"/>
        <w:tblCellMar>
          <w:left w:w="70" w:type="dxa"/>
          <w:right w:w="70" w:type="dxa"/>
        </w:tblCellMar>
        <w:tblLook w:val="04A0" w:firstRow="1" w:lastRow="0" w:firstColumn="1" w:lastColumn="0" w:noHBand="0" w:noVBand="1"/>
      </w:tblPr>
      <w:tblGrid>
        <w:gridCol w:w="800"/>
        <w:gridCol w:w="8126"/>
      </w:tblGrid>
      <w:tr w:rsidR="00143FDC" w:rsidRPr="00143FDC" w14:paraId="26B659BA" w14:textId="77777777" w:rsidTr="00143FDC">
        <w:trPr>
          <w:trHeight w:val="20"/>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7DCA97" w14:textId="77777777" w:rsidR="00143FDC" w:rsidRPr="00143FDC" w:rsidRDefault="00143FDC" w:rsidP="00143FDC">
            <w:pPr>
              <w:spacing w:after="240" w:line="240" w:lineRule="auto"/>
              <w:jc w:val="center"/>
              <w:rPr>
                <w:rFonts w:eastAsia="Times New Roman" w:cstheme="minorHAnsi"/>
                <w:b/>
                <w:bCs/>
                <w:color w:val="000000"/>
                <w:kern w:val="0"/>
                <w:lang w:eastAsia="es-ES"/>
                <w14:ligatures w14:val="none"/>
              </w:rPr>
            </w:pPr>
            <w:r w:rsidRPr="00143FDC">
              <w:rPr>
                <w:rFonts w:eastAsia="Times New Roman" w:cstheme="minorHAnsi"/>
                <w:b/>
                <w:bCs/>
                <w:color w:val="000000"/>
                <w:kern w:val="0"/>
                <w:lang w:eastAsia="es-ES"/>
                <w14:ligatures w14:val="none"/>
              </w:rPr>
              <w:t>R.A.</w:t>
            </w:r>
          </w:p>
        </w:tc>
        <w:tc>
          <w:tcPr>
            <w:tcW w:w="8126" w:type="dxa"/>
            <w:tcBorders>
              <w:top w:val="single" w:sz="4" w:space="0" w:color="auto"/>
              <w:left w:val="nil"/>
              <w:bottom w:val="single" w:sz="4" w:space="0" w:color="auto"/>
              <w:right w:val="single" w:sz="4" w:space="0" w:color="auto"/>
            </w:tcBorders>
            <w:shd w:val="clear" w:color="000000" w:fill="D9D9D9"/>
            <w:vAlign w:val="center"/>
            <w:hideMark/>
          </w:tcPr>
          <w:p w14:paraId="62D1D3C7" w14:textId="77777777" w:rsidR="00143FDC" w:rsidRPr="00143FDC" w:rsidRDefault="00143FDC" w:rsidP="00143FDC">
            <w:pPr>
              <w:spacing w:after="240" w:line="240" w:lineRule="auto"/>
              <w:jc w:val="center"/>
              <w:rPr>
                <w:rFonts w:eastAsia="Times New Roman" w:cstheme="minorHAnsi"/>
                <w:b/>
                <w:bCs/>
                <w:color w:val="000000"/>
                <w:kern w:val="0"/>
                <w:lang w:eastAsia="es-ES"/>
                <w14:ligatures w14:val="none"/>
              </w:rPr>
            </w:pPr>
            <w:r w:rsidRPr="00143FDC">
              <w:rPr>
                <w:rFonts w:eastAsia="Times New Roman" w:cstheme="minorHAnsi"/>
                <w:b/>
                <w:bCs/>
                <w:kern w:val="0"/>
                <w:lang w:eastAsia="es-ES"/>
                <w14:ligatures w14:val="none"/>
              </w:rPr>
              <w:t>Criterios de evaluación</w:t>
            </w:r>
          </w:p>
        </w:tc>
      </w:tr>
      <w:tr w:rsidR="00143FDC" w:rsidRPr="00143FDC" w14:paraId="47F0FD1C" w14:textId="77777777" w:rsidTr="00143FDC">
        <w:trPr>
          <w:trHeight w:val="20"/>
        </w:trPr>
        <w:tc>
          <w:tcPr>
            <w:tcW w:w="80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9D05A5"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6EEE52F2"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a) Se han identificado las etapas «típicas» de los modelos basados en EL y modelos basados en EC.</w:t>
            </w:r>
          </w:p>
        </w:tc>
      </w:tr>
      <w:tr w:rsidR="00143FDC" w:rsidRPr="00143FDC" w14:paraId="2EF8D429"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032AE3EE"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1F76E340"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b) Se ha analizado cada etapa de los modelos EL y EC y su repercusión en el medio ambiente.</w:t>
            </w:r>
          </w:p>
        </w:tc>
      </w:tr>
      <w:tr w:rsidR="00143FDC" w:rsidRPr="00143FDC" w14:paraId="6676628C"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1AF0056F"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050D3351"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c) Se ha valorado la importancia del reciclaje en los modelos económicos.</w:t>
            </w:r>
          </w:p>
        </w:tc>
      </w:tr>
      <w:tr w:rsidR="00143FDC" w:rsidRPr="00143FDC" w14:paraId="55B9F5AF"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6AF7092"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737E7777"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d) Se han identificado procesos reales basados en EL.</w:t>
            </w:r>
          </w:p>
        </w:tc>
      </w:tr>
      <w:tr w:rsidR="00143FDC" w:rsidRPr="00143FDC" w14:paraId="62444129"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A131250"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28B27BCD"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e) Se han identificado procesos reales basados en EC.</w:t>
            </w:r>
          </w:p>
        </w:tc>
      </w:tr>
      <w:tr w:rsidR="00143FDC" w:rsidRPr="00143FDC" w14:paraId="22E061D6"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F84ABFE"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1</w:t>
            </w:r>
          </w:p>
        </w:tc>
        <w:tc>
          <w:tcPr>
            <w:tcW w:w="8126" w:type="dxa"/>
            <w:tcBorders>
              <w:top w:val="nil"/>
              <w:left w:val="nil"/>
              <w:bottom w:val="single" w:sz="4" w:space="0" w:color="auto"/>
              <w:right w:val="single" w:sz="4" w:space="0" w:color="auto"/>
            </w:tcBorders>
            <w:vAlign w:val="center"/>
            <w:hideMark/>
          </w:tcPr>
          <w:p w14:paraId="4FC710E8"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f) Se han comparado los modelos anteriores en relación con su impacto medioambiental y los ODS (Objetivos de Desarrollo Sostenible).</w:t>
            </w:r>
          </w:p>
        </w:tc>
      </w:tr>
      <w:tr w:rsidR="00143FDC" w:rsidRPr="00143FDC" w14:paraId="754138F3" w14:textId="77777777" w:rsidTr="00143FDC">
        <w:trPr>
          <w:trHeight w:val="20"/>
        </w:trPr>
        <w:tc>
          <w:tcPr>
            <w:tcW w:w="80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160225" w14:textId="47B37C48"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085D1026"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a) Se han relacionado los sistemas ciber físicos con la evolución industrial.</w:t>
            </w:r>
          </w:p>
        </w:tc>
      </w:tr>
      <w:tr w:rsidR="00143FDC" w:rsidRPr="00143FDC" w14:paraId="7E09BFCF"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232B67D"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4E8FCF1F"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b) Se ha analizado el cambio producido en los sistemas automatizados.</w:t>
            </w:r>
          </w:p>
        </w:tc>
      </w:tr>
      <w:tr w:rsidR="00143FDC" w:rsidRPr="00143FDC" w14:paraId="3E803B16"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7106973"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2BAA475B"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c) Se ha descrito la combinación de la parte física de las industrias con el software, </w:t>
            </w:r>
            <w:proofErr w:type="spellStart"/>
            <w:r w:rsidRPr="00143FDC">
              <w:rPr>
                <w:rFonts w:eastAsia="Times New Roman" w:cstheme="minorHAnsi"/>
                <w:color w:val="000000"/>
                <w:kern w:val="0"/>
                <w:lang w:eastAsia="es-ES"/>
                <w14:ligatures w14:val="none"/>
              </w:rPr>
              <w:t>IoT</w:t>
            </w:r>
            <w:proofErr w:type="spellEnd"/>
            <w:r w:rsidRPr="00143FDC">
              <w:rPr>
                <w:rFonts w:eastAsia="Times New Roman" w:cstheme="minorHAnsi"/>
                <w:color w:val="000000"/>
                <w:kern w:val="0"/>
                <w:lang w:eastAsia="es-ES"/>
                <w14:ligatures w14:val="none"/>
              </w:rPr>
              <w:t xml:space="preserve"> (Internet de las cosas), comunicaciones, entre otros.</w:t>
            </w:r>
          </w:p>
        </w:tc>
      </w:tr>
      <w:tr w:rsidR="00143FDC" w:rsidRPr="00143FDC" w14:paraId="1D72C06C"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8678A57"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17331329"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d) Se ha descrito la interrelación entre el mundo físico y el virtual.</w:t>
            </w:r>
          </w:p>
        </w:tc>
      </w:tr>
      <w:tr w:rsidR="00143FDC" w:rsidRPr="00143FDC" w14:paraId="6C66934B"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64CAF5F"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56F0BBEF"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e) Se ha relacionado la migración a entornos 4.0 con la mejora de los resultados de las empresas.</w:t>
            </w:r>
          </w:p>
        </w:tc>
      </w:tr>
      <w:tr w:rsidR="00143FDC" w:rsidRPr="00143FDC" w14:paraId="23054A8F"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362D8B6C"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2</w:t>
            </w:r>
          </w:p>
        </w:tc>
        <w:tc>
          <w:tcPr>
            <w:tcW w:w="8126" w:type="dxa"/>
            <w:tcBorders>
              <w:top w:val="nil"/>
              <w:left w:val="nil"/>
              <w:bottom w:val="single" w:sz="4" w:space="0" w:color="auto"/>
              <w:right w:val="single" w:sz="4" w:space="0" w:color="auto"/>
            </w:tcBorders>
            <w:vAlign w:val="center"/>
            <w:hideMark/>
          </w:tcPr>
          <w:p w14:paraId="0C4A8CB9"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f) Se han identificado las ventajas para clientes y empresas.</w:t>
            </w:r>
          </w:p>
        </w:tc>
      </w:tr>
      <w:tr w:rsidR="00143FDC" w:rsidRPr="00143FDC" w14:paraId="14C13417" w14:textId="77777777" w:rsidTr="00143FDC">
        <w:trPr>
          <w:trHeight w:val="20"/>
        </w:trPr>
        <w:tc>
          <w:tcPr>
            <w:tcW w:w="80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D0A1004"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3</w:t>
            </w:r>
          </w:p>
        </w:tc>
        <w:tc>
          <w:tcPr>
            <w:tcW w:w="8126" w:type="dxa"/>
            <w:tcBorders>
              <w:top w:val="nil"/>
              <w:left w:val="nil"/>
              <w:bottom w:val="single" w:sz="4" w:space="0" w:color="auto"/>
              <w:right w:val="single" w:sz="4" w:space="0" w:color="auto"/>
            </w:tcBorders>
            <w:vAlign w:val="center"/>
            <w:hideMark/>
          </w:tcPr>
          <w:p w14:paraId="2615288B"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a) Se han identificado los diferentes niveles de la </w:t>
            </w:r>
            <w:proofErr w:type="spellStart"/>
            <w:r w:rsidRPr="00143FDC">
              <w:rPr>
                <w:rFonts w:eastAsia="Times New Roman" w:cstheme="minorHAnsi"/>
                <w:i/>
                <w:iCs/>
                <w:color w:val="000000"/>
                <w:kern w:val="0"/>
                <w:lang w:eastAsia="es-ES"/>
                <w14:ligatures w14:val="none"/>
              </w:rPr>
              <w:t>cloud</w:t>
            </w:r>
            <w:proofErr w:type="spellEnd"/>
            <w:r w:rsidRPr="00143FDC">
              <w:rPr>
                <w:rFonts w:eastAsia="Times New Roman" w:cstheme="minorHAnsi"/>
                <w:color w:val="000000"/>
                <w:kern w:val="0"/>
                <w:lang w:eastAsia="es-ES"/>
                <w14:ligatures w14:val="none"/>
              </w:rPr>
              <w:t>/nube.</w:t>
            </w:r>
          </w:p>
        </w:tc>
      </w:tr>
      <w:tr w:rsidR="00143FDC" w:rsidRPr="00143FDC" w14:paraId="1E571533"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2F816CB"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3</w:t>
            </w:r>
          </w:p>
        </w:tc>
        <w:tc>
          <w:tcPr>
            <w:tcW w:w="8126" w:type="dxa"/>
            <w:tcBorders>
              <w:top w:val="nil"/>
              <w:left w:val="nil"/>
              <w:bottom w:val="single" w:sz="4" w:space="0" w:color="auto"/>
              <w:right w:val="single" w:sz="4" w:space="0" w:color="auto"/>
            </w:tcBorders>
            <w:vAlign w:val="center"/>
            <w:hideMark/>
          </w:tcPr>
          <w:p w14:paraId="128F4BAE"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b) Se han identificado las principales funciones de la </w:t>
            </w:r>
            <w:proofErr w:type="spellStart"/>
            <w:r w:rsidRPr="00143FDC">
              <w:rPr>
                <w:rFonts w:eastAsia="Times New Roman" w:cstheme="minorHAnsi"/>
                <w:color w:val="000000"/>
                <w:kern w:val="0"/>
                <w:lang w:eastAsia="es-ES"/>
                <w14:ligatures w14:val="none"/>
              </w:rPr>
              <w:t>cloud</w:t>
            </w:r>
            <w:proofErr w:type="spellEnd"/>
            <w:r w:rsidRPr="00143FDC">
              <w:rPr>
                <w:rFonts w:eastAsia="Times New Roman" w:cstheme="minorHAnsi"/>
                <w:color w:val="000000"/>
                <w:kern w:val="0"/>
                <w:lang w:eastAsia="es-ES"/>
                <w14:ligatures w14:val="none"/>
              </w:rPr>
              <w:t>/nube (procesamiento de datos, intercambio de información, ejecución de aplicaciones, entre otros).</w:t>
            </w:r>
          </w:p>
        </w:tc>
      </w:tr>
      <w:tr w:rsidR="00143FDC" w:rsidRPr="00143FDC" w14:paraId="0516B204"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0DD507D8"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3</w:t>
            </w:r>
          </w:p>
        </w:tc>
        <w:tc>
          <w:tcPr>
            <w:tcW w:w="8126" w:type="dxa"/>
            <w:tcBorders>
              <w:top w:val="nil"/>
              <w:left w:val="nil"/>
              <w:bottom w:val="single" w:sz="4" w:space="0" w:color="auto"/>
              <w:right w:val="single" w:sz="4" w:space="0" w:color="auto"/>
            </w:tcBorders>
            <w:vAlign w:val="center"/>
            <w:hideMark/>
          </w:tcPr>
          <w:p w14:paraId="409A936E"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c) Se ha descrito el concepto de </w:t>
            </w:r>
            <w:proofErr w:type="spellStart"/>
            <w:r w:rsidRPr="00143FDC">
              <w:rPr>
                <w:rFonts w:eastAsia="Times New Roman" w:cstheme="minorHAnsi"/>
                <w:color w:val="000000"/>
                <w:kern w:val="0"/>
                <w:lang w:eastAsia="es-ES"/>
                <w14:ligatures w14:val="none"/>
              </w:rPr>
              <w:t>edge</w:t>
            </w:r>
            <w:proofErr w:type="spellEnd"/>
            <w:r w:rsidRPr="00143FDC">
              <w:rPr>
                <w:rFonts w:eastAsia="Times New Roman" w:cstheme="minorHAnsi"/>
                <w:color w:val="000000"/>
                <w:kern w:val="0"/>
                <w:lang w:eastAsia="es-ES"/>
                <w14:ligatures w14:val="none"/>
              </w:rPr>
              <w:t xml:space="preserve"> </w:t>
            </w:r>
            <w:proofErr w:type="spellStart"/>
            <w:r w:rsidRPr="00143FDC">
              <w:rPr>
                <w:rFonts w:eastAsia="Times New Roman" w:cstheme="minorHAnsi"/>
                <w:color w:val="000000"/>
                <w:kern w:val="0"/>
                <w:lang w:eastAsia="es-ES"/>
                <w14:ligatures w14:val="none"/>
              </w:rPr>
              <w:t>computing</w:t>
            </w:r>
            <w:proofErr w:type="spellEnd"/>
            <w:r w:rsidRPr="00143FDC">
              <w:rPr>
                <w:rFonts w:eastAsia="Times New Roman" w:cstheme="minorHAnsi"/>
                <w:color w:val="000000"/>
                <w:kern w:val="0"/>
                <w:lang w:eastAsia="es-ES"/>
                <w14:ligatures w14:val="none"/>
              </w:rPr>
              <w:t xml:space="preserve"> y su relación con la </w:t>
            </w:r>
            <w:proofErr w:type="spellStart"/>
            <w:r w:rsidRPr="00143FDC">
              <w:rPr>
                <w:rFonts w:eastAsia="Times New Roman" w:cstheme="minorHAnsi"/>
                <w:color w:val="000000"/>
                <w:kern w:val="0"/>
                <w:lang w:eastAsia="es-ES"/>
                <w14:ligatures w14:val="none"/>
              </w:rPr>
              <w:t>cloud</w:t>
            </w:r>
            <w:proofErr w:type="spellEnd"/>
            <w:r w:rsidRPr="00143FDC">
              <w:rPr>
                <w:rFonts w:eastAsia="Times New Roman" w:cstheme="minorHAnsi"/>
                <w:color w:val="000000"/>
                <w:kern w:val="0"/>
                <w:lang w:eastAsia="es-ES"/>
                <w14:ligatures w14:val="none"/>
              </w:rPr>
              <w:t>/nube.</w:t>
            </w:r>
          </w:p>
        </w:tc>
      </w:tr>
      <w:tr w:rsidR="00143FDC" w:rsidRPr="00143FDC" w14:paraId="1128F669"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2B7E8C4"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3</w:t>
            </w:r>
          </w:p>
        </w:tc>
        <w:tc>
          <w:tcPr>
            <w:tcW w:w="8126" w:type="dxa"/>
            <w:tcBorders>
              <w:top w:val="nil"/>
              <w:left w:val="nil"/>
              <w:bottom w:val="single" w:sz="4" w:space="0" w:color="auto"/>
              <w:right w:val="single" w:sz="4" w:space="0" w:color="auto"/>
            </w:tcBorders>
            <w:vAlign w:val="center"/>
            <w:hideMark/>
          </w:tcPr>
          <w:p w14:paraId="74699293"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d) Se han definido los conceptos de </w:t>
            </w:r>
            <w:proofErr w:type="spellStart"/>
            <w:r w:rsidRPr="00143FDC">
              <w:rPr>
                <w:rFonts w:eastAsia="Times New Roman" w:cstheme="minorHAnsi"/>
                <w:color w:val="000000"/>
                <w:kern w:val="0"/>
                <w:lang w:eastAsia="es-ES"/>
                <w14:ligatures w14:val="none"/>
              </w:rPr>
              <w:t>fog</w:t>
            </w:r>
            <w:proofErr w:type="spellEnd"/>
            <w:r w:rsidRPr="00143FDC">
              <w:rPr>
                <w:rFonts w:eastAsia="Times New Roman" w:cstheme="minorHAnsi"/>
                <w:color w:val="000000"/>
                <w:kern w:val="0"/>
                <w:lang w:eastAsia="es-ES"/>
                <w14:ligatures w14:val="none"/>
              </w:rPr>
              <w:t xml:space="preserve"> y </w:t>
            </w:r>
            <w:proofErr w:type="spellStart"/>
            <w:r w:rsidRPr="00143FDC">
              <w:rPr>
                <w:rFonts w:eastAsia="Times New Roman" w:cstheme="minorHAnsi"/>
                <w:color w:val="000000"/>
                <w:kern w:val="0"/>
                <w:lang w:eastAsia="es-ES"/>
                <w14:ligatures w14:val="none"/>
              </w:rPr>
              <w:t>mist</w:t>
            </w:r>
            <w:proofErr w:type="spellEnd"/>
            <w:r w:rsidRPr="00143FDC">
              <w:rPr>
                <w:rFonts w:eastAsia="Times New Roman" w:cstheme="minorHAnsi"/>
                <w:color w:val="000000"/>
                <w:kern w:val="0"/>
                <w:lang w:eastAsia="es-ES"/>
                <w14:ligatures w14:val="none"/>
              </w:rPr>
              <w:t xml:space="preserve"> y sus zonas de aplicación en el conjunto.</w:t>
            </w:r>
          </w:p>
        </w:tc>
      </w:tr>
      <w:tr w:rsidR="00143FDC" w:rsidRPr="00143FDC" w14:paraId="5B46F22C"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B81C7EC"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3</w:t>
            </w:r>
          </w:p>
        </w:tc>
        <w:tc>
          <w:tcPr>
            <w:tcW w:w="8126" w:type="dxa"/>
            <w:tcBorders>
              <w:top w:val="nil"/>
              <w:left w:val="nil"/>
              <w:bottom w:val="single" w:sz="4" w:space="0" w:color="auto"/>
              <w:right w:val="single" w:sz="4" w:space="0" w:color="auto"/>
            </w:tcBorders>
            <w:vAlign w:val="center"/>
            <w:hideMark/>
          </w:tcPr>
          <w:p w14:paraId="6CDFA843"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e) Se han identificado las ventajas que proporciona la utilización de la </w:t>
            </w:r>
            <w:proofErr w:type="spellStart"/>
            <w:r w:rsidRPr="00143FDC">
              <w:rPr>
                <w:rFonts w:eastAsia="Times New Roman" w:cstheme="minorHAnsi"/>
                <w:color w:val="000000"/>
                <w:kern w:val="0"/>
                <w:lang w:eastAsia="es-ES"/>
                <w14:ligatures w14:val="none"/>
              </w:rPr>
              <w:t>cloud</w:t>
            </w:r>
            <w:proofErr w:type="spellEnd"/>
            <w:r w:rsidRPr="00143FDC">
              <w:rPr>
                <w:rFonts w:eastAsia="Times New Roman" w:cstheme="minorHAnsi"/>
                <w:color w:val="000000"/>
                <w:kern w:val="0"/>
                <w:lang w:eastAsia="es-ES"/>
                <w14:ligatures w14:val="none"/>
              </w:rPr>
              <w:t>/nube en los sistemas conectados.</w:t>
            </w:r>
          </w:p>
        </w:tc>
      </w:tr>
    </w:tbl>
    <w:p w14:paraId="46FD051A" w14:textId="77777777" w:rsidR="00736F73" w:rsidRDefault="00736F73">
      <w:r>
        <w:br w:type="page"/>
      </w:r>
    </w:p>
    <w:tbl>
      <w:tblPr>
        <w:tblW w:w="8926" w:type="dxa"/>
        <w:tblCellMar>
          <w:left w:w="70" w:type="dxa"/>
          <w:right w:w="70" w:type="dxa"/>
        </w:tblCellMar>
        <w:tblLook w:val="04A0" w:firstRow="1" w:lastRow="0" w:firstColumn="1" w:lastColumn="0" w:noHBand="0" w:noVBand="1"/>
      </w:tblPr>
      <w:tblGrid>
        <w:gridCol w:w="800"/>
        <w:gridCol w:w="8126"/>
      </w:tblGrid>
      <w:tr w:rsidR="00736F73" w:rsidRPr="00143FDC" w14:paraId="5B10308C" w14:textId="77777777" w:rsidTr="002B298C">
        <w:trPr>
          <w:trHeight w:val="20"/>
        </w:trPr>
        <w:tc>
          <w:tcPr>
            <w:tcW w:w="8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ED9EC6" w14:textId="4C9C16A1" w:rsidR="00736F73" w:rsidRPr="00143FDC" w:rsidRDefault="00736F73" w:rsidP="002B298C">
            <w:pPr>
              <w:spacing w:after="240" w:line="240" w:lineRule="auto"/>
              <w:jc w:val="center"/>
              <w:rPr>
                <w:rFonts w:eastAsia="Times New Roman" w:cstheme="minorHAnsi"/>
                <w:b/>
                <w:bCs/>
                <w:color w:val="000000"/>
                <w:kern w:val="0"/>
                <w:lang w:eastAsia="es-ES"/>
                <w14:ligatures w14:val="none"/>
              </w:rPr>
            </w:pPr>
            <w:r w:rsidRPr="00143FDC">
              <w:rPr>
                <w:rFonts w:eastAsia="Times New Roman" w:cstheme="minorHAnsi"/>
                <w:b/>
                <w:bCs/>
                <w:color w:val="000000"/>
                <w:kern w:val="0"/>
                <w:lang w:eastAsia="es-ES"/>
                <w14:ligatures w14:val="none"/>
              </w:rPr>
              <w:lastRenderedPageBreak/>
              <w:t>R.A.</w:t>
            </w:r>
          </w:p>
        </w:tc>
        <w:tc>
          <w:tcPr>
            <w:tcW w:w="8126" w:type="dxa"/>
            <w:tcBorders>
              <w:top w:val="single" w:sz="4" w:space="0" w:color="auto"/>
              <w:left w:val="nil"/>
              <w:bottom w:val="single" w:sz="4" w:space="0" w:color="auto"/>
              <w:right w:val="single" w:sz="4" w:space="0" w:color="auto"/>
            </w:tcBorders>
            <w:shd w:val="clear" w:color="000000" w:fill="D9D9D9"/>
            <w:vAlign w:val="center"/>
            <w:hideMark/>
          </w:tcPr>
          <w:p w14:paraId="69F0EF10" w14:textId="77777777" w:rsidR="00736F73" w:rsidRPr="00143FDC" w:rsidRDefault="00736F73" w:rsidP="002B298C">
            <w:pPr>
              <w:spacing w:after="240" w:line="240" w:lineRule="auto"/>
              <w:jc w:val="center"/>
              <w:rPr>
                <w:rFonts w:eastAsia="Times New Roman" w:cstheme="minorHAnsi"/>
                <w:b/>
                <w:bCs/>
                <w:color w:val="000000"/>
                <w:kern w:val="0"/>
                <w:lang w:eastAsia="es-ES"/>
                <w14:ligatures w14:val="none"/>
              </w:rPr>
            </w:pPr>
            <w:r w:rsidRPr="00143FDC">
              <w:rPr>
                <w:rFonts w:eastAsia="Times New Roman" w:cstheme="minorHAnsi"/>
                <w:b/>
                <w:bCs/>
                <w:kern w:val="0"/>
                <w:lang w:eastAsia="es-ES"/>
                <w14:ligatures w14:val="none"/>
              </w:rPr>
              <w:t>Criterios de evaluación</w:t>
            </w:r>
          </w:p>
        </w:tc>
      </w:tr>
      <w:tr w:rsidR="00143FDC" w:rsidRPr="00143FDC" w14:paraId="4F1D429C" w14:textId="77777777" w:rsidTr="00143FDC">
        <w:trPr>
          <w:trHeight w:val="20"/>
        </w:trPr>
        <w:tc>
          <w:tcPr>
            <w:tcW w:w="80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BC5681C" w14:textId="539CF201"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6F37EA1D"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a) Se han identificado las tecnologías habilitadoras (THD) actuales que definen un sistema digitalizado.</w:t>
            </w:r>
          </w:p>
        </w:tc>
      </w:tr>
      <w:tr w:rsidR="00143FDC" w:rsidRPr="00143FDC" w14:paraId="3EB431E4"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3091400D"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4F530358"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 xml:space="preserve">b) Se han descrito las características y aplicaciones del </w:t>
            </w:r>
            <w:proofErr w:type="spellStart"/>
            <w:r w:rsidRPr="00143FDC">
              <w:rPr>
                <w:rFonts w:eastAsia="Times New Roman" w:cstheme="minorHAnsi"/>
                <w:color w:val="000000"/>
                <w:kern w:val="0"/>
                <w:lang w:eastAsia="es-ES"/>
                <w14:ligatures w14:val="none"/>
              </w:rPr>
              <w:t>IoT</w:t>
            </w:r>
            <w:proofErr w:type="spellEnd"/>
            <w:r w:rsidRPr="00143FDC">
              <w:rPr>
                <w:rFonts w:eastAsia="Times New Roman" w:cstheme="minorHAnsi"/>
                <w:color w:val="000000"/>
                <w:kern w:val="0"/>
                <w:lang w:eastAsia="es-ES"/>
                <w14:ligatures w14:val="none"/>
              </w:rPr>
              <w:t xml:space="preserve">, IA (Inteligencia Artificial), Big Data, tecnología 5G, la robótica colaborativa, </w:t>
            </w:r>
            <w:proofErr w:type="spellStart"/>
            <w:r w:rsidRPr="00143FDC">
              <w:rPr>
                <w:rFonts w:eastAsia="Times New Roman" w:cstheme="minorHAnsi"/>
                <w:color w:val="000000"/>
                <w:kern w:val="0"/>
                <w:lang w:eastAsia="es-ES"/>
                <w14:ligatures w14:val="none"/>
              </w:rPr>
              <w:t>Blockchain</w:t>
            </w:r>
            <w:proofErr w:type="spellEnd"/>
            <w:r w:rsidRPr="00143FDC">
              <w:rPr>
                <w:rFonts w:eastAsia="Times New Roman" w:cstheme="minorHAnsi"/>
                <w:color w:val="000000"/>
                <w:kern w:val="0"/>
                <w:lang w:eastAsia="es-ES"/>
                <w14:ligatures w14:val="none"/>
              </w:rPr>
              <w:t>, Ciberseguridad, fabricación aditiva, realidad virtual, gemelos digitales, entre otras.</w:t>
            </w:r>
          </w:p>
        </w:tc>
      </w:tr>
      <w:tr w:rsidR="00143FDC" w:rsidRPr="00143FDC" w14:paraId="77E805DF"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21EAD963"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49A27179"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c) Se ha descrito la contribución de las THD a la mejora de la productividad y la eficiencia de los sistemas productivos o de prestación de servicios.</w:t>
            </w:r>
          </w:p>
        </w:tc>
      </w:tr>
      <w:tr w:rsidR="00143FDC" w:rsidRPr="00143FDC" w14:paraId="441B6F8C"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1B3630D4"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08FBEF63"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d) Se ha relacionado la alineación entre las unidades funcionales de las empresas que conforman el sistema y el objetivo del mismo.</w:t>
            </w:r>
          </w:p>
        </w:tc>
      </w:tr>
      <w:tr w:rsidR="00143FDC" w:rsidRPr="00143FDC" w14:paraId="51153583"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B932BBE"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080208B8"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e) Se ha relacionado la implantación de las tecnologías habilitadoras (</w:t>
            </w:r>
            <w:proofErr w:type="spellStart"/>
            <w:r w:rsidRPr="00143FDC">
              <w:rPr>
                <w:rFonts w:eastAsia="Times New Roman" w:cstheme="minorHAnsi"/>
                <w:color w:val="000000"/>
                <w:kern w:val="0"/>
                <w:lang w:eastAsia="es-ES"/>
                <w14:ligatures w14:val="none"/>
              </w:rPr>
              <w:t>sensórica</w:t>
            </w:r>
            <w:proofErr w:type="spellEnd"/>
            <w:r w:rsidRPr="00143FDC">
              <w:rPr>
                <w:rFonts w:eastAsia="Times New Roman" w:cstheme="minorHAnsi"/>
                <w:color w:val="000000"/>
                <w:kern w:val="0"/>
                <w:lang w:eastAsia="es-ES"/>
                <w14:ligatures w14:val="none"/>
              </w:rPr>
              <w:t>, tratamiento de datos, automatización y comunicaciones, entre otras) con la reducción de costes y la mejora de la competitividad.</w:t>
            </w:r>
          </w:p>
        </w:tc>
      </w:tr>
      <w:tr w:rsidR="00143FDC" w:rsidRPr="00143FDC" w14:paraId="39FB46AB"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35B2C50C"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263E2AC3"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f) Se han relacionado las tecnologías disruptivas con aplicaciones concretas en los sectores productivos.</w:t>
            </w:r>
          </w:p>
        </w:tc>
      </w:tr>
      <w:tr w:rsidR="00143FDC" w:rsidRPr="00143FDC" w14:paraId="5CE93D3B"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77D2E110"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701125EF"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g) Se han definido los sistemas de almacenamiento de datos no convencionales y el acceso a los mismos desde cada unidad.</w:t>
            </w:r>
          </w:p>
        </w:tc>
      </w:tr>
      <w:tr w:rsidR="00143FDC" w:rsidRPr="00143FDC" w14:paraId="3D485ACD"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7ADEE090"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4</w:t>
            </w:r>
          </w:p>
        </w:tc>
        <w:tc>
          <w:tcPr>
            <w:tcW w:w="8126" w:type="dxa"/>
            <w:tcBorders>
              <w:top w:val="nil"/>
              <w:left w:val="nil"/>
              <w:bottom w:val="single" w:sz="4" w:space="0" w:color="auto"/>
              <w:right w:val="single" w:sz="4" w:space="0" w:color="auto"/>
            </w:tcBorders>
            <w:vAlign w:val="center"/>
            <w:hideMark/>
          </w:tcPr>
          <w:p w14:paraId="5359F63D"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h) Se han descrito las mejoras producidas en el sistema y en cada una de sus etapas.</w:t>
            </w:r>
          </w:p>
        </w:tc>
      </w:tr>
      <w:tr w:rsidR="00143FDC" w:rsidRPr="00143FDC" w14:paraId="2FB2045B" w14:textId="77777777" w:rsidTr="00143FDC">
        <w:trPr>
          <w:trHeight w:val="20"/>
        </w:trPr>
        <w:tc>
          <w:tcPr>
            <w:tcW w:w="80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03FBE" w14:textId="50062820"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1F2A2AA0"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a) Se ha definido a nivel de bloques el diagrama de funcionamiento de la empresa clásica.</w:t>
            </w:r>
          </w:p>
        </w:tc>
      </w:tr>
      <w:tr w:rsidR="00143FDC" w:rsidRPr="00143FDC" w14:paraId="0D5801C7"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B5DF4CB"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3E84F281"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b) Se han identificado las etapas susceptibles de ser digitalizadas.</w:t>
            </w:r>
          </w:p>
        </w:tc>
      </w:tr>
      <w:tr w:rsidR="00143FDC" w:rsidRPr="00143FDC" w14:paraId="47567912"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0448EAA4"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7C5E43A8"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c) Se han definido las tecnologías implicadas en cada una de las etapas.</w:t>
            </w:r>
          </w:p>
        </w:tc>
      </w:tr>
      <w:tr w:rsidR="00143FDC" w:rsidRPr="00143FDC" w14:paraId="10C2D658"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5B6F76E3"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5E30CA04"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d) Se ha establecido la conexión de las etapas digitalizadas con el resto del sistema.</w:t>
            </w:r>
          </w:p>
        </w:tc>
      </w:tr>
      <w:tr w:rsidR="00143FDC" w:rsidRPr="00143FDC" w14:paraId="5F9B60E7"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1DA5AE1C"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78152E3A"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e) Se ha elaborado un diagrama de bloques del sistema digitalizado.</w:t>
            </w:r>
          </w:p>
        </w:tc>
      </w:tr>
      <w:tr w:rsidR="00143FDC" w:rsidRPr="00143FDC" w14:paraId="47CD2283"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66E1653E"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6FF5E7DE"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f) Se ha elaborado un informe de viabilidad y de las mejoras introducidas.</w:t>
            </w:r>
          </w:p>
        </w:tc>
      </w:tr>
      <w:tr w:rsidR="00143FDC" w:rsidRPr="00143FDC" w14:paraId="567620A8"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23B1E6F7"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7AF6505E"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g) Se ha analizado la mejora en la producción y gestión de residuos, entre otras.</w:t>
            </w:r>
          </w:p>
        </w:tc>
      </w:tr>
      <w:tr w:rsidR="00143FDC" w:rsidRPr="00143FDC" w14:paraId="1C3EE5D7" w14:textId="77777777" w:rsidTr="00143FDC">
        <w:trPr>
          <w:trHeight w:val="20"/>
        </w:trPr>
        <w:tc>
          <w:tcPr>
            <w:tcW w:w="800" w:type="dxa"/>
            <w:tcBorders>
              <w:top w:val="nil"/>
              <w:left w:val="single" w:sz="4" w:space="0" w:color="auto"/>
              <w:bottom w:val="single" w:sz="4" w:space="0" w:color="auto"/>
              <w:right w:val="single" w:sz="4" w:space="0" w:color="auto"/>
            </w:tcBorders>
            <w:vAlign w:val="center"/>
            <w:hideMark/>
          </w:tcPr>
          <w:p w14:paraId="0CCFA646" w14:textId="77777777" w:rsidR="00143FDC" w:rsidRPr="00143FDC" w:rsidRDefault="00143FDC" w:rsidP="00143FDC">
            <w:pPr>
              <w:spacing w:after="240" w:line="240" w:lineRule="auto"/>
              <w:jc w:val="center"/>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5</w:t>
            </w:r>
          </w:p>
        </w:tc>
        <w:tc>
          <w:tcPr>
            <w:tcW w:w="8126" w:type="dxa"/>
            <w:tcBorders>
              <w:top w:val="nil"/>
              <w:left w:val="nil"/>
              <w:bottom w:val="single" w:sz="4" w:space="0" w:color="auto"/>
              <w:right w:val="single" w:sz="4" w:space="0" w:color="auto"/>
            </w:tcBorders>
            <w:vAlign w:val="center"/>
            <w:hideMark/>
          </w:tcPr>
          <w:p w14:paraId="152A8BB9" w14:textId="77777777" w:rsidR="00143FDC" w:rsidRPr="00143FDC" w:rsidRDefault="00143FDC" w:rsidP="00143FDC">
            <w:pPr>
              <w:spacing w:after="240" w:line="240" w:lineRule="auto"/>
              <w:jc w:val="both"/>
              <w:rPr>
                <w:rFonts w:eastAsia="Times New Roman" w:cstheme="minorHAnsi"/>
                <w:color w:val="000000"/>
                <w:kern w:val="0"/>
                <w:lang w:eastAsia="es-ES"/>
                <w14:ligatures w14:val="none"/>
              </w:rPr>
            </w:pPr>
            <w:r w:rsidRPr="00143FDC">
              <w:rPr>
                <w:rFonts w:eastAsia="Times New Roman" w:cstheme="minorHAnsi"/>
                <w:color w:val="000000"/>
                <w:kern w:val="0"/>
                <w:lang w:eastAsia="es-ES"/>
                <w14:ligatures w14:val="none"/>
              </w:rPr>
              <w:t>h) Se ha elaborado un documento con la secuencia del plan de transformación y los recursos empleados.</w:t>
            </w:r>
          </w:p>
        </w:tc>
      </w:tr>
    </w:tbl>
    <w:p w14:paraId="7CEC280C" w14:textId="77777777" w:rsidR="00143FDC" w:rsidRPr="00C23331" w:rsidRDefault="00143FDC" w:rsidP="002C5DB4">
      <w:pPr>
        <w:rPr>
          <w:rFonts w:cstheme="minorHAnsi"/>
          <w:b/>
          <w:bCs/>
        </w:rPr>
      </w:pPr>
    </w:p>
    <w:p w14:paraId="69CC1DE7" w14:textId="77777777" w:rsidR="00143FDC" w:rsidRPr="00C23331" w:rsidRDefault="00143FDC" w:rsidP="002C5DB4">
      <w:pPr>
        <w:rPr>
          <w:rFonts w:cstheme="minorHAnsi"/>
          <w:b/>
          <w:bCs/>
        </w:rPr>
      </w:pPr>
    </w:p>
    <w:p w14:paraId="5E7850B6" w14:textId="77777777" w:rsidR="002C5DB4" w:rsidRPr="00C23331" w:rsidRDefault="002C5DB4" w:rsidP="002C5DB4">
      <w:pPr>
        <w:rPr>
          <w:rFonts w:cstheme="minorHAnsi"/>
          <w:b/>
          <w:bCs/>
        </w:rPr>
      </w:pPr>
    </w:p>
    <w:p w14:paraId="48BD49E2" w14:textId="77777777" w:rsidR="00886096" w:rsidRPr="00C23331" w:rsidRDefault="00886096">
      <w:pPr>
        <w:rPr>
          <w:rFonts w:cstheme="minorHAnsi"/>
          <w:b/>
          <w:bCs/>
        </w:rPr>
      </w:pPr>
      <w:r w:rsidRPr="00C23331">
        <w:rPr>
          <w:rFonts w:cstheme="minorHAnsi"/>
          <w:b/>
          <w:bCs/>
        </w:rPr>
        <w:br w:type="page"/>
      </w:r>
    </w:p>
    <w:p w14:paraId="2A9458D7" w14:textId="7BD55A8C" w:rsidR="00745252" w:rsidRPr="00C23331" w:rsidRDefault="00745252" w:rsidP="00F65A85">
      <w:pPr>
        <w:jc w:val="both"/>
        <w:rPr>
          <w:rFonts w:cstheme="minorHAnsi"/>
          <w:b/>
          <w:bCs/>
        </w:rPr>
      </w:pPr>
      <w:r w:rsidRPr="00C23331">
        <w:rPr>
          <w:rFonts w:cstheme="minorHAnsi"/>
          <w:b/>
          <w:bCs/>
        </w:rPr>
        <w:lastRenderedPageBreak/>
        <w:t xml:space="preserve">PROCEDIMIENTOS DE EVALUACIÓN </w:t>
      </w:r>
      <w:r w:rsidR="00D66854" w:rsidRPr="00C23331">
        <w:rPr>
          <w:rFonts w:cstheme="minorHAnsi"/>
          <w:b/>
          <w:bCs/>
        </w:rPr>
        <w:t>Y CALIFICACIÓN</w:t>
      </w:r>
    </w:p>
    <w:p w14:paraId="1820E8D4" w14:textId="77777777" w:rsidR="00745252" w:rsidRPr="00C23331" w:rsidRDefault="00D66854" w:rsidP="00F65A85">
      <w:pPr>
        <w:jc w:val="both"/>
        <w:rPr>
          <w:rFonts w:cstheme="minorHAnsi"/>
          <w:b/>
          <w:bCs/>
        </w:rPr>
      </w:pPr>
      <w:r w:rsidRPr="00C23331">
        <w:rPr>
          <w:rFonts w:cstheme="minorHAnsi"/>
          <w:b/>
          <w:bCs/>
        </w:rPr>
        <w:t xml:space="preserve">A.- </w:t>
      </w:r>
      <w:r w:rsidR="00745252" w:rsidRPr="00C23331">
        <w:rPr>
          <w:rFonts w:cstheme="minorHAnsi"/>
          <w:b/>
          <w:bCs/>
        </w:rPr>
        <w:t>PROCEDIMIENTO DE EVALUACIÓN</w:t>
      </w:r>
    </w:p>
    <w:p w14:paraId="4190D3C0" w14:textId="77777777" w:rsidR="00745252" w:rsidRPr="00C23331" w:rsidRDefault="00745252" w:rsidP="00F65A85">
      <w:pPr>
        <w:jc w:val="both"/>
        <w:rPr>
          <w:rFonts w:cstheme="minorHAnsi"/>
        </w:rPr>
      </w:pPr>
      <w:r w:rsidRPr="00C23331">
        <w:rPr>
          <w:rFonts w:cstheme="minorHAnsi"/>
        </w:rPr>
        <w:t>Evaluación continua</w:t>
      </w:r>
    </w:p>
    <w:p w14:paraId="6C183235" w14:textId="77777777" w:rsidR="00745252" w:rsidRPr="00C23331" w:rsidRDefault="00745252" w:rsidP="00F65A85">
      <w:pPr>
        <w:jc w:val="both"/>
        <w:rPr>
          <w:rFonts w:cstheme="minorHAnsi"/>
        </w:rPr>
      </w:pPr>
      <w:r w:rsidRPr="00C23331">
        <w:rPr>
          <w:rFonts w:cstheme="minorHAnsi"/>
        </w:rPr>
        <w:t>Para llevar a cabo el proceso de evaluación se combinarán actividades y pruebas tanto teóricas como prácticas.</w:t>
      </w:r>
    </w:p>
    <w:p w14:paraId="774B03B3" w14:textId="77777777" w:rsidR="00745252" w:rsidRPr="00C23331" w:rsidRDefault="00745252" w:rsidP="00F65A85">
      <w:pPr>
        <w:jc w:val="both"/>
        <w:rPr>
          <w:rFonts w:cstheme="minorHAnsi"/>
        </w:rPr>
      </w:pPr>
      <w:r w:rsidRPr="00C23331">
        <w:rPr>
          <w:rFonts w:cstheme="minorHAnsi"/>
        </w:rPr>
        <w:t>Se considerará que el alumno ha superado el módulo si obtiene una calificación igual o superior a 5 en TODOS los Resultados de Aprendizaje que forman parte del mismo, en cuyo caso, se calculará la calificación siguiendo el porcentaje asignado a cada uno de los resultados de aprendizaje. Todo ello, al objeto de garantizar la verificación de la adquisición de los resultados de aprendizaje de la oferta formativa establecida en el artículo 18 del Real Decreto 659/2023, de 18 de julio.</w:t>
      </w:r>
    </w:p>
    <w:p w14:paraId="13D9F253" w14:textId="77777777" w:rsidR="00745252" w:rsidRPr="00C23331" w:rsidRDefault="00745252" w:rsidP="00F65A85">
      <w:pPr>
        <w:jc w:val="both"/>
        <w:rPr>
          <w:rFonts w:cstheme="minorHAnsi"/>
        </w:rPr>
      </w:pPr>
      <w:r w:rsidRPr="00C23331">
        <w:rPr>
          <w:rFonts w:cstheme="minorHAnsi"/>
        </w:rPr>
        <w:t>En el caso de que no se obtenga una calificación igual o superior a 5 en cada resultado de aprendizaje, la calificación máxima del módulo profesional será de 4 puntos.</w:t>
      </w:r>
    </w:p>
    <w:p w14:paraId="2B321D37" w14:textId="77777777" w:rsidR="00745252" w:rsidRPr="00C23331" w:rsidRDefault="00745252" w:rsidP="00F65A85">
      <w:pPr>
        <w:jc w:val="both"/>
        <w:rPr>
          <w:rFonts w:cstheme="minorHAnsi"/>
        </w:rPr>
      </w:pPr>
      <w:r w:rsidRPr="00C23331">
        <w:rPr>
          <w:rFonts w:cstheme="minorHAnsi"/>
        </w:rPr>
        <w:t>Las pruebas escritas serán</w:t>
      </w:r>
      <w:r w:rsidR="0085312D" w:rsidRPr="00C23331">
        <w:rPr>
          <w:rFonts w:cstheme="minorHAnsi"/>
        </w:rPr>
        <w:t xml:space="preserve"> preferiblemente de</w:t>
      </w:r>
      <w:r w:rsidRPr="00C23331">
        <w:rPr>
          <w:rFonts w:cstheme="minorHAnsi"/>
        </w:rPr>
        <w:t xml:space="preserve"> tipo test y se marcará claramente la penalización por pregunta en blanco o fallida.</w:t>
      </w:r>
    </w:p>
    <w:p w14:paraId="3C979043" w14:textId="77777777" w:rsidR="006C1080" w:rsidRPr="00C23331" w:rsidRDefault="006C1080" w:rsidP="00F65A85">
      <w:pPr>
        <w:jc w:val="both"/>
        <w:rPr>
          <w:rFonts w:cstheme="minorHAnsi"/>
        </w:rPr>
      </w:pPr>
      <w:r w:rsidRPr="00C23331">
        <w:rPr>
          <w:rFonts w:cstheme="minorHAnsi"/>
        </w:rPr>
        <w:t xml:space="preserve">La orden </w:t>
      </w:r>
      <w:r w:rsidR="0085312D" w:rsidRPr="00C23331">
        <w:rPr>
          <w:rFonts w:cstheme="minorHAnsi"/>
        </w:rPr>
        <w:t>EDU</w:t>
      </w:r>
      <w:r w:rsidRPr="00C23331">
        <w:rPr>
          <w:rFonts w:cstheme="minorHAnsi"/>
        </w:rPr>
        <w:t xml:space="preserve"> 588/2024 establece en su Artículo </w:t>
      </w:r>
      <w:proofErr w:type="gramStart"/>
      <w:r w:rsidRPr="00C23331">
        <w:rPr>
          <w:rFonts w:cstheme="minorHAnsi"/>
        </w:rPr>
        <w:t>25.–</w:t>
      </w:r>
      <w:proofErr w:type="gramEnd"/>
      <w:r w:rsidRPr="00C23331">
        <w:rPr>
          <w:rFonts w:cstheme="minorHAnsi"/>
        </w:rPr>
        <w:t xml:space="preserve"> Evaluación del aprendizaje</w:t>
      </w:r>
      <w:r w:rsidR="0085312D" w:rsidRPr="00C23331">
        <w:rPr>
          <w:rFonts w:cstheme="minorHAnsi"/>
        </w:rPr>
        <w:t>:</w:t>
      </w:r>
    </w:p>
    <w:p w14:paraId="1D86268B" w14:textId="555286B7" w:rsidR="006C1080" w:rsidRPr="00C23331" w:rsidRDefault="006C1080" w:rsidP="00F65A85">
      <w:pPr>
        <w:pStyle w:val="Prrafodelista"/>
        <w:numPr>
          <w:ilvl w:val="0"/>
          <w:numId w:val="14"/>
        </w:numPr>
        <w:jc w:val="both"/>
        <w:rPr>
          <w:rFonts w:cstheme="minorHAnsi"/>
        </w:rPr>
      </w:pPr>
      <w:r w:rsidRPr="00C23331">
        <w:rPr>
          <w:rFonts w:cstheme="minorHAnsi"/>
        </w:rPr>
        <w:t xml:space="preserve">La evaluación será continua, se adaptará a las diferentes modalidades y metodologías de aprendizaje, y deberá basarse en la comprobación de los resultados de aprendizaje en las condiciones de calidad establecidas en el currículo. En todo caso, se llevará a cabo de acuerdo con lo recogido en los artículos 18, 93 y 107 del Real Decreto 659/2023, de 18 de julio. </w:t>
      </w:r>
    </w:p>
    <w:p w14:paraId="3E8171EC" w14:textId="2783CF3D" w:rsidR="006C1080" w:rsidRPr="00C23331" w:rsidRDefault="006C1080" w:rsidP="00F65A85">
      <w:pPr>
        <w:pStyle w:val="Prrafodelista"/>
        <w:numPr>
          <w:ilvl w:val="0"/>
          <w:numId w:val="14"/>
        </w:numPr>
        <w:jc w:val="both"/>
        <w:rPr>
          <w:rFonts w:cstheme="minorHAnsi"/>
        </w:rPr>
      </w:pPr>
      <w:r w:rsidRPr="00C23331">
        <w:rPr>
          <w:rFonts w:cstheme="minorHAnsi"/>
        </w:rPr>
        <w:t>El grado D contará con dos convocatorias anuales de evaluación para cada módulo profesional.</w:t>
      </w:r>
    </w:p>
    <w:p w14:paraId="06FC32E5" w14:textId="77777777" w:rsidR="006C1080" w:rsidRPr="00C23331" w:rsidRDefault="006C1080" w:rsidP="00F65A85">
      <w:pPr>
        <w:jc w:val="both"/>
        <w:rPr>
          <w:rFonts w:cstheme="minorHAnsi"/>
        </w:rPr>
      </w:pPr>
      <w:r w:rsidRPr="00C23331">
        <w:rPr>
          <w:rFonts w:cstheme="minorHAnsi"/>
        </w:rPr>
        <w:t>Se tendrá en cuenta</w:t>
      </w:r>
    </w:p>
    <w:p w14:paraId="7D42C8A7" w14:textId="77777777" w:rsidR="00C14743" w:rsidRPr="00C23331" w:rsidRDefault="006C1080" w:rsidP="00F65A85">
      <w:pPr>
        <w:pStyle w:val="Prrafodelista"/>
        <w:numPr>
          <w:ilvl w:val="0"/>
          <w:numId w:val="13"/>
        </w:numPr>
        <w:ind w:left="708"/>
        <w:jc w:val="both"/>
        <w:rPr>
          <w:rFonts w:cstheme="minorHAnsi"/>
        </w:rPr>
      </w:pPr>
      <w:r w:rsidRPr="00C23331">
        <w:rPr>
          <w:rFonts w:cstheme="minorHAnsi"/>
        </w:rPr>
        <w:t>Trabajo realizado de forma autónoma por el alumno. En cada una de las unidades de trabajo, el alumno encontrará una serie de tareas, cuya realización y presentación al tutor son obligatorias y evaluables. Se tendrán en cuenta en las notas parciales y en la nota final del módulo con un valor del 10% de la puntuación. Existirá un plazo para la entrega de dichas tareas, el cual se avisará desde la plataforma.</w:t>
      </w:r>
    </w:p>
    <w:p w14:paraId="7E1B9A2F" w14:textId="77777777" w:rsidR="00C14743" w:rsidRPr="00C23331" w:rsidRDefault="00C14743" w:rsidP="00F65A85">
      <w:pPr>
        <w:pStyle w:val="Prrafodelista"/>
        <w:ind w:left="708"/>
        <w:jc w:val="both"/>
        <w:rPr>
          <w:rFonts w:cstheme="minorHAnsi"/>
        </w:rPr>
      </w:pPr>
    </w:p>
    <w:p w14:paraId="7BD5A0EA" w14:textId="0618BD1C" w:rsidR="00C14743" w:rsidRPr="00C23331" w:rsidRDefault="006C1080" w:rsidP="00F65A85">
      <w:pPr>
        <w:pStyle w:val="Prrafodelista"/>
        <w:ind w:left="708"/>
        <w:jc w:val="both"/>
        <w:rPr>
          <w:rFonts w:cstheme="minorHAnsi"/>
        </w:rPr>
      </w:pPr>
      <w:r w:rsidRPr="00C23331">
        <w:rPr>
          <w:rFonts w:cstheme="minorHAnsi"/>
        </w:rPr>
        <w:t xml:space="preserve">Los alumnos que no presenten alguna de las tareas en tiempo y forma les supondrá la pérdida del derecho al examen parcial y/o final. </w:t>
      </w:r>
    </w:p>
    <w:p w14:paraId="33FDCE5F" w14:textId="77777777" w:rsidR="00C14743" w:rsidRPr="00C23331" w:rsidRDefault="00C14743" w:rsidP="00F65A85">
      <w:pPr>
        <w:pStyle w:val="Prrafodelista"/>
        <w:ind w:left="708"/>
        <w:jc w:val="both"/>
        <w:rPr>
          <w:rFonts w:cstheme="minorHAnsi"/>
        </w:rPr>
      </w:pPr>
    </w:p>
    <w:p w14:paraId="1183FE44" w14:textId="77777777" w:rsidR="00C14743" w:rsidRPr="00C23331" w:rsidRDefault="00C14743" w:rsidP="00F65A85">
      <w:pPr>
        <w:pStyle w:val="Prrafodelista"/>
        <w:numPr>
          <w:ilvl w:val="0"/>
          <w:numId w:val="13"/>
        </w:numPr>
        <w:ind w:left="708"/>
        <w:jc w:val="both"/>
        <w:rPr>
          <w:rFonts w:cstheme="minorHAnsi"/>
        </w:rPr>
      </w:pPr>
      <w:r w:rsidRPr="00C23331">
        <w:rPr>
          <w:rFonts w:cstheme="minorHAnsi"/>
        </w:rPr>
        <w:t>P</w:t>
      </w:r>
      <w:r w:rsidR="006C1080" w:rsidRPr="00C23331">
        <w:rPr>
          <w:rFonts w:cstheme="minorHAnsi"/>
        </w:rPr>
        <w:t xml:space="preserve">ruebas presenciales.  Durante el curso académico se realizarán dos evaluaciones parciales y dos evaluaciones finales. Las pruebas parciales tendrán carácter eliminatorio de forma que, en caso de calificación de aprobado en los parciales, supone la liberación de esa materia para el final de junio. Para poder presentarse a dichas pruebas, el alumno deberá haber enviado las tareas correspondientes al examen parcial y/o final. </w:t>
      </w:r>
    </w:p>
    <w:p w14:paraId="5FBA1D0C" w14:textId="77777777" w:rsidR="00C14743" w:rsidRPr="00C23331" w:rsidRDefault="00C14743" w:rsidP="00F65A85">
      <w:pPr>
        <w:pStyle w:val="Prrafodelista"/>
        <w:ind w:left="708"/>
        <w:jc w:val="both"/>
        <w:rPr>
          <w:rFonts w:cstheme="minorHAnsi"/>
        </w:rPr>
      </w:pPr>
    </w:p>
    <w:p w14:paraId="5B78E4A0" w14:textId="166B3A82" w:rsidR="006C1080" w:rsidRPr="00C23331" w:rsidRDefault="006C1080" w:rsidP="00F65A85">
      <w:pPr>
        <w:pStyle w:val="Prrafodelista"/>
        <w:numPr>
          <w:ilvl w:val="0"/>
          <w:numId w:val="13"/>
        </w:numPr>
        <w:ind w:left="708"/>
        <w:jc w:val="both"/>
        <w:rPr>
          <w:rFonts w:cstheme="minorHAnsi"/>
        </w:rPr>
      </w:pPr>
      <w:r w:rsidRPr="00C23331">
        <w:rPr>
          <w:rFonts w:cstheme="minorHAnsi"/>
        </w:rPr>
        <w:t>Criterios de calificación. Normalmente las pruebas presenciales, tanto las parciales como la final, constarán de dos partes, una teórica y otra práctica</w:t>
      </w:r>
      <w:r w:rsidR="0085312D" w:rsidRPr="00C23331">
        <w:rPr>
          <w:rFonts w:cstheme="minorHAnsi"/>
        </w:rPr>
        <w:t xml:space="preserve"> </w:t>
      </w:r>
      <w:r w:rsidR="002C5DC7" w:rsidRPr="00C23331">
        <w:rPr>
          <w:rFonts w:cstheme="minorHAnsi"/>
        </w:rPr>
        <w:t xml:space="preserve">(indicándose en el ejemplar </w:t>
      </w:r>
      <w:r w:rsidR="002C5DC7" w:rsidRPr="00C23331">
        <w:rPr>
          <w:rFonts w:cstheme="minorHAnsi"/>
        </w:rPr>
        <w:lastRenderedPageBreak/>
        <w:t>de la prueba el valor asignado a cada parte</w:t>
      </w:r>
      <w:proofErr w:type="gramStart"/>
      <w:r w:rsidR="002C5DC7" w:rsidRPr="00C23331">
        <w:rPr>
          <w:rFonts w:cstheme="minorHAnsi"/>
        </w:rPr>
        <w:t>)</w:t>
      </w:r>
      <w:r w:rsidR="0085312D" w:rsidRPr="00C23331">
        <w:rPr>
          <w:rFonts w:cstheme="minorHAnsi"/>
        </w:rPr>
        <w:t xml:space="preserve"> </w:t>
      </w:r>
      <w:r w:rsidRPr="00C23331">
        <w:rPr>
          <w:rFonts w:cstheme="minorHAnsi"/>
        </w:rPr>
        <w:t>.</w:t>
      </w:r>
      <w:proofErr w:type="gramEnd"/>
      <w:r w:rsidRPr="00C23331">
        <w:rPr>
          <w:rFonts w:cstheme="minorHAnsi"/>
        </w:rPr>
        <w:t xml:space="preserve"> El total de la prueba tendrá una calificación de 0 puntos a 9 puntos  </w:t>
      </w:r>
    </w:p>
    <w:p w14:paraId="47E7B740" w14:textId="77777777" w:rsidR="006C1080" w:rsidRPr="00C23331" w:rsidRDefault="006C1080" w:rsidP="00F65A85">
      <w:pPr>
        <w:jc w:val="both"/>
        <w:rPr>
          <w:rFonts w:cstheme="minorHAnsi"/>
        </w:rPr>
      </w:pPr>
      <w:r w:rsidRPr="00C23331">
        <w:rPr>
          <w:rFonts w:cstheme="minorHAnsi"/>
        </w:rPr>
        <w:t>Para superar la prueba en conjunto deberán obtenerse como mínimo el 50% de la nota en cada una de las partes. Es decir, la evaluación será positiva con una nota igual o superior a 5 puntos.</w:t>
      </w:r>
    </w:p>
    <w:p w14:paraId="1F6DE606" w14:textId="3D17C3C0" w:rsidR="00745252" w:rsidRPr="00C23331" w:rsidRDefault="00745252" w:rsidP="00F65A85">
      <w:pPr>
        <w:jc w:val="both"/>
        <w:rPr>
          <w:rFonts w:cstheme="minorHAnsi"/>
        </w:rPr>
      </w:pPr>
      <w:r w:rsidRPr="00C23331">
        <w:rPr>
          <w:rFonts w:cstheme="minorHAnsi"/>
        </w:rPr>
        <w:t>Para los resultados de aprendizaje realizados en las empresas, se tendrá en cuenta el INFORME DE SEGUIMIENTO Y VALORACIÓN DEL TUTOR DUAL DE EMPRESA U ORGANISMO EQUIPARADO considerando como un 10 si están superados y un 0 si no están superados</w:t>
      </w:r>
      <w:r w:rsidR="00F65A85" w:rsidRPr="00C23331">
        <w:rPr>
          <w:rFonts w:cstheme="minorHAnsi"/>
        </w:rPr>
        <w:t>.</w:t>
      </w:r>
    </w:p>
    <w:p w14:paraId="561E2A80" w14:textId="77777777" w:rsidR="00745252" w:rsidRPr="00C23331" w:rsidRDefault="00745252" w:rsidP="00F65A85">
      <w:pPr>
        <w:jc w:val="both"/>
        <w:rPr>
          <w:rFonts w:cstheme="minorHAnsi"/>
          <w:b/>
          <w:bCs/>
        </w:rPr>
      </w:pPr>
      <w:r w:rsidRPr="00C23331">
        <w:rPr>
          <w:rFonts w:cstheme="minorHAnsi"/>
          <w:b/>
          <w:bCs/>
        </w:rPr>
        <w:t>Evaluaciones parciales (1ª y 2ª evaluación)</w:t>
      </w:r>
    </w:p>
    <w:p w14:paraId="5E5164CA" w14:textId="77777777" w:rsidR="00745252" w:rsidRPr="00C23331" w:rsidRDefault="00745252" w:rsidP="00F65A85">
      <w:pPr>
        <w:jc w:val="both"/>
        <w:rPr>
          <w:rFonts w:cstheme="minorHAnsi"/>
        </w:rPr>
      </w:pPr>
      <w:r w:rsidRPr="00C23331">
        <w:rPr>
          <w:rFonts w:cstheme="minorHAnsi"/>
        </w:rPr>
        <w:t>Se tendrán en cuenta las unidades de trabajo vistas en cada evaluación y el porcentaje de resultados de aprendizaje vistos en ese momento, siguiendo los criterios citados anteriormente (calificación igual o superior a 5 en los resultados de aprendizaje).</w:t>
      </w:r>
    </w:p>
    <w:p w14:paraId="73946F9F" w14:textId="77777777" w:rsidR="00745252" w:rsidRPr="00C23331" w:rsidRDefault="00745252" w:rsidP="00F65A85">
      <w:pPr>
        <w:jc w:val="both"/>
        <w:rPr>
          <w:rFonts w:cstheme="minorHAnsi"/>
          <w:b/>
          <w:bCs/>
        </w:rPr>
      </w:pPr>
      <w:r w:rsidRPr="00C23331">
        <w:rPr>
          <w:rFonts w:cstheme="minorHAnsi"/>
          <w:b/>
          <w:bCs/>
        </w:rPr>
        <w:t>Evaluaciones finales</w:t>
      </w:r>
    </w:p>
    <w:p w14:paraId="208B2997" w14:textId="77777777" w:rsidR="00745252" w:rsidRPr="00C23331" w:rsidRDefault="00745252" w:rsidP="00F65A85">
      <w:pPr>
        <w:jc w:val="both"/>
        <w:rPr>
          <w:rFonts w:cstheme="minorHAnsi"/>
        </w:rPr>
      </w:pPr>
      <w:r w:rsidRPr="00C23331">
        <w:rPr>
          <w:rFonts w:cstheme="minorHAnsi"/>
        </w:rPr>
        <w:t>Para la primera evaluación final se tendrán en cuenta todas las unidades de trabajo y resultados de aprendizaje.</w:t>
      </w:r>
    </w:p>
    <w:p w14:paraId="15C73F07" w14:textId="77777777" w:rsidR="00745252" w:rsidRPr="00C23331" w:rsidRDefault="00745252" w:rsidP="00F65A85">
      <w:pPr>
        <w:jc w:val="both"/>
        <w:rPr>
          <w:rFonts w:cstheme="minorHAnsi"/>
        </w:rPr>
      </w:pPr>
      <w:r w:rsidRPr="00C23331">
        <w:rPr>
          <w:rFonts w:cstheme="minorHAnsi"/>
        </w:rPr>
        <w:t>Para la segunda evaluación final se evaluarán los resultados de aprendizaje no superados en la anterior evaluación final y para la superación del módulo profesional se tendrán en cuenta tanto los resultados de aprendizaje superados con anterioridad como el resultado obtenido en los resultados de aprendizaje que estaban pendientes de superación.</w:t>
      </w:r>
    </w:p>
    <w:p w14:paraId="17C9B9BA" w14:textId="77777777" w:rsidR="00745252" w:rsidRPr="00C23331" w:rsidRDefault="00745252" w:rsidP="00F65A85">
      <w:pPr>
        <w:jc w:val="both"/>
        <w:rPr>
          <w:rFonts w:cstheme="minorHAnsi"/>
          <w:b/>
          <w:bCs/>
        </w:rPr>
      </w:pPr>
      <w:r w:rsidRPr="00C23331">
        <w:rPr>
          <w:rFonts w:cstheme="minorHAnsi"/>
          <w:b/>
          <w:bCs/>
        </w:rPr>
        <w:t>Imposibilidad de aplicar la evaluación continua</w:t>
      </w:r>
    </w:p>
    <w:p w14:paraId="30E6C14E" w14:textId="77777777" w:rsidR="00F87470" w:rsidRPr="00C23331" w:rsidRDefault="00F87470" w:rsidP="00F65A85">
      <w:pPr>
        <w:jc w:val="both"/>
        <w:rPr>
          <w:rFonts w:cstheme="minorHAnsi"/>
        </w:rPr>
      </w:pPr>
      <w:r w:rsidRPr="00C23331">
        <w:rPr>
          <w:rFonts w:cstheme="minorHAnsi"/>
        </w:rPr>
        <w:t>No procede en enseñanza virtual, excepción hecha de la entrega de tareas previstas en la plataforma y exigidas en el foro del módulo.</w:t>
      </w:r>
    </w:p>
    <w:p w14:paraId="1F9291AC" w14:textId="77777777" w:rsidR="00745252" w:rsidRPr="00C23331" w:rsidRDefault="00D66854" w:rsidP="00F65A85">
      <w:pPr>
        <w:jc w:val="both"/>
        <w:rPr>
          <w:rFonts w:cstheme="minorHAnsi"/>
          <w:b/>
          <w:bCs/>
        </w:rPr>
      </w:pPr>
      <w:r w:rsidRPr="00C23331">
        <w:rPr>
          <w:rFonts w:cstheme="minorHAnsi"/>
          <w:b/>
          <w:bCs/>
        </w:rPr>
        <w:t xml:space="preserve">B.- </w:t>
      </w:r>
      <w:r w:rsidR="00745252" w:rsidRPr="00C23331">
        <w:rPr>
          <w:rFonts w:cstheme="minorHAnsi"/>
          <w:b/>
          <w:bCs/>
        </w:rPr>
        <w:t>CALIFICACIÓN</w:t>
      </w:r>
    </w:p>
    <w:p w14:paraId="54EB4023" w14:textId="77777777" w:rsidR="00745252" w:rsidRPr="00C23331" w:rsidRDefault="00745252" w:rsidP="00F65A85">
      <w:pPr>
        <w:jc w:val="both"/>
        <w:rPr>
          <w:rFonts w:cstheme="minorHAnsi"/>
        </w:rPr>
      </w:pPr>
      <w:r w:rsidRPr="00C23331">
        <w:rPr>
          <w:rFonts w:cstheme="minorHAnsi"/>
        </w:rPr>
        <w:t>El alumno debe demostrar que ha adquirido todos los resultados de aprendizaje, no existiendo la posibilidad de compensar unos con otros. Se considera que un resultado de aprendizaje ha sido adquirido cuando obtenga una calificación igual o superior a 5, de conformidad con el artículo 12.2 de la Orden EDU/1575/2024, de 23 de diciembre.</w:t>
      </w:r>
    </w:p>
    <w:p w14:paraId="60085195" w14:textId="77777777" w:rsidR="00745252" w:rsidRPr="00C23331" w:rsidRDefault="00745252" w:rsidP="00F65A85">
      <w:pPr>
        <w:jc w:val="both"/>
        <w:rPr>
          <w:rFonts w:cstheme="minorHAnsi"/>
        </w:rPr>
      </w:pPr>
      <w:r w:rsidRPr="00C23331">
        <w:rPr>
          <w:rFonts w:cstheme="minorHAnsi"/>
        </w:rPr>
        <w:t>CALIFICACIÓN EVALUACIÓN CONTINUA</w:t>
      </w:r>
    </w:p>
    <w:p w14:paraId="3A2EBD49" w14:textId="77777777" w:rsidR="00745252" w:rsidRPr="00C23331" w:rsidRDefault="00745252" w:rsidP="00F65A85">
      <w:pPr>
        <w:jc w:val="both"/>
        <w:rPr>
          <w:rFonts w:cstheme="minorHAnsi"/>
        </w:rPr>
      </w:pPr>
      <w:r w:rsidRPr="00C23331">
        <w:rPr>
          <w:rFonts w:cstheme="minorHAnsi"/>
        </w:rPr>
        <w:t xml:space="preserve">Se llevará a cabo una evaluación por </w:t>
      </w:r>
      <w:r w:rsidR="00F87470" w:rsidRPr="00C23331">
        <w:rPr>
          <w:rFonts w:cstheme="minorHAnsi"/>
        </w:rPr>
        <w:t>cua</w:t>
      </w:r>
      <w:r w:rsidRPr="00C23331">
        <w:rPr>
          <w:rFonts w:cstheme="minorHAnsi"/>
        </w:rPr>
        <w:t>trimestre, con el fin de informar al alumno de su progreso. La nota será proporcional o prorrateada según el porcentaje obtenido en cada resultado de aprendizaje</w:t>
      </w:r>
      <w:r w:rsidR="001F4863" w:rsidRPr="00C23331">
        <w:rPr>
          <w:rFonts w:cstheme="minorHAnsi"/>
        </w:rPr>
        <w:t>.</w:t>
      </w:r>
      <w:r w:rsidRPr="00C23331">
        <w:rPr>
          <w:rFonts w:cstheme="minorHAnsi"/>
        </w:rPr>
        <w:t xml:space="preserve"> (calificación igual o superior a 5 en los resultados de aprendizaje).</w:t>
      </w:r>
    </w:p>
    <w:p w14:paraId="2E207289" w14:textId="77777777" w:rsidR="00745252" w:rsidRPr="00C23331" w:rsidRDefault="00D66854" w:rsidP="00F65A85">
      <w:pPr>
        <w:jc w:val="both"/>
        <w:rPr>
          <w:rFonts w:cstheme="minorHAnsi"/>
          <w:b/>
          <w:bCs/>
        </w:rPr>
      </w:pPr>
      <w:r w:rsidRPr="00C23331">
        <w:rPr>
          <w:rFonts w:cstheme="minorHAnsi"/>
          <w:b/>
          <w:bCs/>
        </w:rPr>
        <w:t xml:space="preserve">C.- </w:t>
      </w:r>
      <w:r w:rsidR="00745252" w:rsidRPr="00C23331">
        <w:rPr>
          <w:rFonts w:cstheme="minorHAnsi"/>
          <w:b/>
          <w:bCs/>
        </w:rPr>
        <w:t>ACTIVIDADES DE RECUPERACIÓN</w:t>
      </w:r>
      <w:r w:rsidRPr="00C23331">
        <w:rPr>
          <w:rFonts w:cstheme="minorHAnsi"/>
          <w:b/>
          <w:bCs/>
        </w:rPr>
        <w:t xml:space="preserve"> </w:t>
      </w:r>
    </w:p>
    <w:p w14:paraId="2DD6C385" w14:textId="77777777" w:rsidR="002C5DC7" w:rsidRPr="00F73B30" w:rsidRDefault="002C5DC7" w:rsidP="00F65A85">
      <w:pPr>
        <w:jc w:val="both"/>
        <w:rPr>
          <w:rFonts w:cstheme="minorHAnsi"/>
          <w:b/>
          <w:bCs/>
        </w:rPr>
      </w:pPr>
      <w:r w:rsidRPr="00F73B30">
        <w:rPr>
          <w:rFonts w:cstheme="minorHAnsi"/>
          <w:b/>
          <w:bCs/>
        </w:rPr>
        <w:t>ALUMNOS CON EVALUACIÓN PARCIAL SUSPENSA</w:t>
      </w:r>
    </w:p>
    <w:p w14:paraId="23177F50" w14:textId="77777777" w:rsidR="002C5DC7" w:rsidRPr="00C23331" w:rsidRDefault="002C5DC7" w:rsidP="00F65A85">
      <w:pPr>
        <w:jc w:val="both"/>
        <w:rPr>
          <w:rFonts w:cstheme="minorHAnsi"/>
        </w:rPr>
      </w:pPr>
      <w:r w:rsidRPr="00C23331">
        <w:rPr>
          <w:rFonts w:cstheme="minorHAnsi"/>
        </w:rPr>
        <w:t>Al objeto de favorecer que el alumno pueda superar sus dificultades, para los alumnos con evaluación parcial suspensa del módulo profesional se celebrarán actividades de recuperación parcial para los resultados de aprendizaje no superados (cada alumno según sus resultados de aprendizaje no superados).</w:t>
      </w:r>
    </w:p>
    <w:p w14:paraId="577BEA2A" w14:textId="77777777" w:rsidR="002C5DC7" w:rsidRPr="00C23331" w:rsidRDefault="002C5DC7" w:rsidP="00F65A85">
      <w:pPr>
        <w:pStyle w:val="Default"/>
        <w:jc w:val="both"/>
        <w:rPr>
          <w:rFonts w:asciiTheme="minorHAnsi" w:hAnsiTheme="minorHAnsi" w:cstheme="minorHAnsi"/>
          <w:color w:val="auto"/>
          <w:kern w:val="2"/>
          <w:sz w:val="22"/>
          <w:szCs w:val="22"/>
        </w:rPr>
      </w:pPr>
      <w:r w:rsidRPr="00C23331">
        <w:rPr>
          <w:rFonts w:asciiTheme="minorHAnsi" w:hAnsiTheme="minorHAnsi" w:cstheme="minorHAnsi"/>
          <w:color w:val="auto"/>
          <w:kern w:val="2"/>
          <w:sz w:val="22"/>
          <w:szCs w:val="22"/>
        </w:rPr>
        <w:t xml:space="preserve">La calificación obtenida en la recuperación para cada resultado de aprendizaje sustituirá a la que se hubiera obtenido con anterioridad (siempre que sea superior a la que se obtuvo). </w:t>
      </w:r>
    </w:p>
    <w:p w14:paraId="47D33FC0" w14:textId="77777777" w:rsidR="002C5DC7" w:rsidRPr="00C23331" w:rsidRDefault="002C5DC7" w:rsidP="00F65A85">
      <w:pPr>
        <w:jc w:val="both"/>
        <w:rPr>
          <w:rFonts w:cstheme="minorHAnsi"/>
        </w:rPr>
      </w:pPr>
    </w:p>
    <w:p w14:paraId="0E417136" w14:textId="77777777" w:rsidR="002C5DC7" w:rsidRPr="00C23331" w:rsidRDefault="002C5DC7" w:rsidP="00F65A85">
      <w:pPr>
        <w:jc w:val="both"/>
        <w:rPr>
          <w:rFonts w:cstheme="minorHAnsi"/>
        </w:rPr>
      </w:pPr>
    </w:p>
    <w:p w14:paraId="7FA0CA87" w14:textId="77777777" w:rsidR="00A62A60" w:rsidRPr="00C23331" w:rsidRDefault="00A62A60" w:rsidP="00F65A85">
      <w:pPr>
        <w:jc w:val="both"/>
        <w:rPr>
          <w:rFonts w:cstheme="minorHAnsi"/>
          <w:b/>
          <w:bCs/>
        </w:rPr>
      </w:pPr>
      <w:r w:rsidRPr="00C23331">
        <w:rPr>
          <w:rFonts w:cstheme="minorHAnsi"/>
          <w:b/>
          <w:bCs/>
        </w:rPr>
        <w:t>ALUMNOS CON EL MÓDULO PROFESIONAL NO SUPERADO DESPUÉS DE LA PRIMERA EVALUACIÓN FINAL</w:t>
      </w:r>
    </w:p>
    <w:p w14:paraId="568699CC" w14:textId="77777777" w:rsidR="00745252" w:rsidRPr="00C23331" w:rsidRDefault="00A62A60" w:rsidP="00F65A85">
      <w:pPr>
        <w:jc w:val="both"/>
        <w:rPr>
          <w:rFonts w:cstheme="minorHAnsi"/>
        </w:rPr>
      </w:pPr>
      <w:r w:rsidRPr="00C23331">
        <w:rPr>
          <w:rFonts w:cstheme="minorHAnsi"/>
        </w:rPr>
        <w:t xml:space="preserve">El alumnado que no supere el módulo en la primera convocatoria final deberá presentarse a la segunda convocatoria final. Los alumnos en esta situación serán informados de las actividades de recuperación de aprendizajes diseñadas, permitiendo así la mejora de su aprendizaje para que puedan superar el módulo profesional, de acuerdo </w:t>
      </w:r>
      <w:r w:rsidR="001F4863" w:rsidRPr="00C23331">
        <w:rPr>
          <w:rFonts w:cstheme="minorHAnsi"/>
        </w:rPr>
        <w:t>con el</w:t>
      </w:r>
      <w:r w:rsidRPr="00C23331">
        <w:rPr>
          <w:rFonts w:cstheme="minorHAnsi"/>
        </w:rPr>
        <w:t xml:space="preserve"> sistema de recuperación (cada alumno según sus resultados de aprendizaje no superados).</w:t>
      </w:r>
    </w:p>
    <w:p w14:paraId="04C71196" w14:textId="77777777" w:rsidR="006D323C" w:rsidRPr="00C23331" w:rsidRDefault="006D323C" w:rsidP="00F65A85">
      <w:pPr>
        <w:jc w:val="both"/>
        <w:rPr>
          <w:rFonts w:cstheme="minorHAnsi"/>
          <w:b/>
          <w:bCs/>
        </w:rPr>
      </w:pPr>
      <w:bookmarkStart w:id="0" w:name="_GoBack"/>
      <w:bookmarkEnd w:id="0"/>
    </w:p>
    <w:sectPr w:rsidR="006D323C" w:rsidRPr="00C23331" w:rsidSect="008B45A2">
      <w:headerReference w:type="default" r:id="rId10"/>
      <w:footerReference w:type="defaul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55D52" w14:textId="77777777" w:rsidR="00FF118A" w:rsidRDefault="00FF118A" w:rsidP="00C41FBD">
      <w:pPr>
        <w:spacing w:after="0" w:line="240" w:lineRule="auto"/>
      </w:pPr>
      <w:r>
        <w:separator/>
      </w:r>
    </w:p>
  </w:endnote>
  <w:endnote w:type="continuationSeparator" w:id="0">
    <w:p w14:paraId="035DB45F" w14:textId="77777777" w:rsidR="00FF118A" w:rsidRDefault="00FF118A" w:rsidP="00C41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rPr>
      <w:id w:val="1529760049"/>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44608DBD" w14:textId="10BE06D0" w:rsidR="00C41FBD" w:rsidRDefault="00C41FBD">
            <w:pPr>
              <w:rPr>
                <w:rFonts w:asciiTheme="majorHAnsi" w:eastAsiaTheme="majorEastAsia" w:hAnsiTheme="majorHAnsi" w:cstheme="majorBidi"/>
              </w:rPr>
            </w:pPr>
            <w:r w:rsidRPr="00E83933">
              <w:rPr>
                <w:rFonts w:eastAsiaTheme="majorEastAsia" w:cstheme="minorHAnsi"/>
                <w:noProof/>
              </w:rPr>
              <mc:AlternateContent>
                <mc:Choice Requires="wps">
                  <w:drawing>
                    <wp:anchor distT="0" distB="0" distL="114300" distR="114300" simplePos="0" relativeHeight="251659264" behindDoc="0" locked="0" layoutInCell="1" allowOverlap="1" wp14:anchorId="479C37F0" wp14:editId="4F1AD0D2">
                      <wp:simplePos x="0" y="0"/>
                      <wp:positionH relativeFrom="margin">
                        <wp:align>center</wp:align>
                      </wp:positionH>
                      <wp:positionV relativeFrom="bottomMargin">
                        <wp:align>center</wp:align>
                      </wp:positionV>
                      <wp:extent cx="374400" cy="374400"/>
                      <wp:effectExtent l="0" t="0" r="6985" b="6985"/>
                      <wp:wrapSquare wrapText="bothSides"/>
                      <wp:docPr id="491013924"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400" cy="374400"/>
                              </a:xfrm>
                              <a:prstGeom prst="ellipse">
                                <a:avLst/>
                              </a:prstGeo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wps:spPr>
                            <wps:txbx>
                              <w:txbxContent>
                                <w:p w14:paraId="04BF4E11" w14:textId="77777777" w:rsidR="00C41FBD" w:rsidRDefault="00C41FBD">
                                  <w:pPr>
                                    <w:pStyle w:val="Piedepgina"/>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79C37F0" id="Elipse 3" o:spid="_x0000_s1027" style="position:absolute;margin-left:0;margin-top:0;width:29.5pt;height:29.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" fillcolor="#f6f8fc [180]" stroked="f">
                      <v:fill color2="#c7d4ed [980]" colors="0 #f6f8fc;48497f #abc0e4;54395f #abc0e4;1 #c7d5ed" focus="100%" type="gradient"/>
                      <v:textbox>
                        <w:txbxContent>
                          <w:p w14:paraId="04BF4E11" w14:textId="77777777" w:rsidR="00C41FBD" w:rsidRDefault="00C41FBD">
                            <w:pPr>
                              <w:pStyle w:val="Piedepgina"/>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v:textbox>
                      <w10:wrap type="square" anchorx="margin" anchory="margin"/>
                    </v:oval>
                  </w:pict>
                </mc:Fallback>
              </mc:AlternateContent>
            </w:r>
            <w:r w:rsidR="00E83933" w:rsidRPr="00E83933">
              <w:rPr>
                <w:rFonts w:eastAsiaTheme="majorEastAsia" w:cstheme="minorHAnsi"/>
              </w:rPr>
              <w:t>IES M</w:t>
            </w:r>
            <w:r w:rsidR="00F73B30">
              <w:rPr>
                <w:rFonts w:eastAsiaTheme="majorEastAsia" w:cstheme="minorHAnsi"/>
              </w:rPr>
              <w:t>ARÍA</w:t>
            </w:r>
            <w:r w:rsidR="00E83933" w:rsidRPr="00E83933">
              <w:rPr>
                <w:rFonts w:eastAsiaTheme="majorEastAsia" w:cstheme="minorHAnsi"/>
              </w:rPr>
              <w:t xml:space="preserve"> MOLINER </w:t>
            </w:r>
            <w:r w:rsidR="00F73B30">
              <w:rPr>
                <w:rFonts w:eastAsiaTheme="majorEastAsia" w:cstheme="minorHAnsi"/>
              </w:rPr>
              <w:t xml:space="preserve">(SEGOVIA) </w:t>
            </w:r>
            <w:r w:rsidR="00E83933" w:rsidRPr="00E83933">
              <w:rPr>
                <w:rFonts w:eastAsiaTheme="majorEastAsia" w:cstheme="minorHAnsi"/>
              </w:rPr>
              <w:t xml:space="preserve">- Curso </w:t>
            </w:r>
            <w:r w:rsidR="00143FDC">
              <w:rPr>
                <w:rFonts w:eastAsiaTheme="majorEastAsia" w:cstheme="minorHAnsi"/>
              </w:rPr>
              <w:t>2025/26</w:t>
            </w:r>
          </w:p>
        </w:sdtContent>
      </w:sdt>
    </w:sdtContent>
  </w:sdt>
  <w:p w14:paraId="472A5A56" w14:textId="77777777" w:rsidR="00C41FBD" w:rsidRDefault="00C41F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3D9DF" w14:textId="77777777" w:rsidR="00FF118A" w:rsidRDefault="00FF118A" w:rsidP="00C41FBD">
      <w:pPr>
        <w:spacing w:after="0" w:line="240" w:lineRule="auto"/>
      </w:pPr>
      <w:r>
        <w:separator/>
      </w:r>
    </w:p>
  </w:footnote>
  <w:footnote w:type="continuationSeparator" w:id="0">
    <w:p w14:paraId="0FFBBE4E" w14:textId="77777777" w:rsidR="00FF118A" w:rsidRDefault="00FF118A" w:rsidP="00C41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F753A" w14:textId="77777777" w:rsidR="00E83933" w:rsidRDefault="002105FA" w:rsidP="00E83933">
    <w:pPr>
      <w:pStyle w:val="Encabezado"/>
      <w:tabs>
        <w:tab w:val="clear" w:pos="4252"/>
        <w:tab w:val="clear" w:pos="8504"/>
        <w:tab w:val="left" w:pos="1302"/>
      </w:tabs>
    </w:pPr>
    <w:r>
      <w:rPr>
        <w:noProof/>
      </w:rPr>
      <mc:AlternateContent>
        <mc:Choice Requires="wpg">
          <w:drawing>
            <wp:anchor distT="0" distB="0" distL="114300" distR="114300" simplePos="0" relativeHeight="251663360" behindDoc="0" locked="0" layoutInCell="1" allowOverlap="1" wp14:anchorId="47450EA9" wp14:editId="3F5047BB">
              <wp:simplePos x="0" y="0"/>
              <wp:positionH relativeFrom="margin">
                <wp:posOffset>2817313</wp:posOffset>
              </wp:positionH>
              <wp:positionV relativeFrom="page">
                <wp:posOffset>-2530648</wp:posOffset>
              </wp:positionV>
              <wp:extent cx="228600" cy="6454003"/>
              <wp:effectExtent l="0" t="7303" r="0" b="0"/>
              <wp:wrapNone/>
              <wp:docPr id="1752226200" name="Grupo 115"/>
              <wp:cNvGraphicFramePr/>
              <a:graphic xmlns:a="http://schemas.openxmlformats.org/drawingml/2006/main">
                <a:graphicData uri="http://schemas.microsoft.com/office/word/2010/wordprocessingGroup">
                  <wpg:wgp>
                    <wpg:cNvGrpSpPr/>
                    <wpg:grpSpPr>
                      <a:xfrm rot="16200000">
                        <a:off x="0" y="0"/>
                        <a:ext cx="228600" cy="6454003"/>
                        <a:chOff x="0" y="0"/>
                        <a:chExt cx="228600" cy="9144000"/>
                      </a:xfrm>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wpg:grpSpPr>
                    <wps:wsp>
                      <wps:cNvPr id="1593292755" name="Rectángulo 159329275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307823" name="Rectángulo 335307823"/>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63B5CC1" id="Grupo 115" o:spid="_x0000_s1026" style="position:absolute;margin-left:221.85pt;margin-top:-199.25pt;width:18pt;height:508.2pt;rotation:-90;z-index:251663360;mso-position-horizontal-relative:margin;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">
              <v:rect id="Rectángulo 159329275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" filled="f" stroked="f" strokeweight="1pt"/>
              <v:rect id="Rectángulo 335307823"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" filled="f" stroked="f" strokeweight="1pt">
                <o:lock v:ext="edit" aspectratio="t"/>
              </v:rect>
              <w10:wrap anchorx="margin" anchory="page"/>
            </v:group>
          </w:pict>
        </mc:Fallback>
      </mc:AlternateContent>
    </w:r>
    <w:r w:rsidR="00E83933">
      <w:rPr>
        <w:noProof/>
      </w:rPr>
      <w:drawing>
        <wp:anchor distT="0" distB="0" distL="114300" distR="114300" simplePos="0" relativeHeight="251660288" behindDoc="0" locked="0" layoutInCell="1" allowOverlap="1" wp14:anchorId="05DC9EB7" wp14:editId="7BC1746B">
          <wp:simplePos x="0" y="0"/>
          <wp:positionH relativeFrom="column">
            <wp:posOffset>-365125</wp:posOffset>
          </wp:positionH>
          <wp:positionV relativeFrom="paragraph">
            <wp:posOffset>-275121</wp:posOffset>
          </wp:positionV>
          <wp:extent cx="445273" cy="445273"/>
          <wp:effectExtent l="0" t="0" r="0" b="0"/>
          <wp:wrapNone/>
          <wp:docPr id="1405251181" name="Gráfico 9" descr="A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51181" name="Gráfico 1405251181" descr="Aula"/>
                  <pic:cNvPicPr/>
                </pic:nvPicPr>
                <pic:blipFill>
                  <a:blip r:embed="rId1">
                    <a:extLst>
                      <a:ext uri="{96DAC541-7B7A-43D3-8B79-37D633B846F1}">
                        <asvg:svgBlip xmlns:asvg="http://schemas.microsoft.com/office/drawing/2016/SVG/main" r:embed="rId2"/>
                      </a:ext>
                    </a:extLst>
                  </a:blip>
                  <a:stretch>
                    <a:fillRect/>
                  </a:stretch>
                </pic:blipFill>
                <pic:spPr>
                  <a:xfrm>
                    <a:off x="0" y="0"/>
                    <a:ext cx="445273" cy="445273"/>
                  </a:xfrm>
                  <a:prstGeom prst="rect">
                    <a:avLst/>
                  </a:prstGeom>
                </pic:spPr>
              </pic:pic>
            </a:graphicData>
          </a:graphic>
        </wp:anchor>
      </w:drawing>
    </w:r>
    <w:r w:rsidR="00E8393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F646B"/>
    <w:multiLevelType w:val="hybridMultilevel"/>
    <w:tmpl w:val="A91C167A"/>
    <w:lvl w:ilvl="0" w:tplc="C68EAE5A">
      <w:start w:val="1"/>
      <w:numFmt w:val="bullet"/>
      <w:lvlText w:val=""/>
      <w:lvlJc w:val="left"/>
      <w:pPr>
        <w:ind w:left="720" w:hanging="360"/>
      </w:pPr>
      <w:rPr>
        <w:rFonts w:ascii="Wingdings 2" w:hAnsi="Wingdings 2" w:hint="default"/>
        <w:color w:val="4472C4" w:themeColor="accen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85E7F8D"/>
    <w:multiLevelType w:val="hybridMultilevel"/>
    <w:tmpl w:val="BDDACB7C"/>
    <w:lvl w:ilvl="0" w:tplc="DC1E120C">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A556947"/>
    <w:multiLevelType w:val="hybridMultilevel"/>
    <w:tmpl w:val="74C2AE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9D7A72"/>
    <w:multiLevelType w:val="hybridMultilevel"/>
    <w:tmpl w:val="156085E0"/>
    <w:lvl w:ilvl="0" w:tplc="0C0A000F">
      <w:start w:val="1"/>
      <w:numFmt w:val="decimal"/>
      <w:lvlText w:val="%1."/>
      <w:lvlJc w:val="left"/>
      <w:pPr>
        <w:ind w:left="720" w:hanging="360"/>
      </w:pPr>
    </w:lvl>
    <w:lvl w:ilvl="1" w:tplc="71B24AC6">
      <w:start w:val="20"/>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722E35"/>
    <w:multiLevelType w:val="hybridMultilevel"/>
    <w:tmpl w:val="D3306D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26105E6F"/>
    <w:multiLevelType w:val="hybridMultilevel"/>
    <w:tmpl w:val="0FD00116"/>
    <w:lvl w:ilvl="0" w:tplc="214CB2E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386494F"/>
    <w:multiLevelType w:val="multilevel"/>
    <w:tmpl w:val="6DAAAA0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352456CE"/>
    <w:multiLevelType w:val="hybridMultilevel"/>
    <w:tmpl w:val="E1BC63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100EA"/>
    <w:multiLevelType w:val="hybridMultilevel"/>
    <w:tmpl w:val="410CF6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73E6134"/>
    <w:multiLevelType w:val="hybridMultilevel"/>
    <w:tmpl w:val="BBB227E4"/>
    <w:lvl w:ilvl="0" w:tplc="C13EE040">
      <w:start w:val="1"/>
      <w:numFmt w:val="decimal"/>
      <w:lvlText w:val="%1."/>
      <w:lvlJc w:val="left"/>
      <w:pPr>
        <w:ind w:left="720" w:hanging="360"/>
      </w:pPr>
      <w:rPr>
        <w:rFonts w:hint="default"/>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A216D81"/>
    <w:multiLevelType w:val="hybridMultilevel"/>
    <w:tmpl w:val="D62E4490"/>
    <w:lvl w:ilvl="0" w:tplc="B464046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5EC57EC5"/>
    <w:multiLevelType w:val="hybridMultilevel"/>
    <w:tmpl w:val="2E92DE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1C44641"/>
    <w:multiLevelType w:val="hybridMultilevel"/>
    <w:tmpl w:val="C65E85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62002D6"/>
    <w:multiLevelType w:val="hybridMultilevel"/>
    <w:tmpl w:val="A16A01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FEE1586"/>
    <w:multiLevelType w:val="hybridMultilevel"/>
    <w:tmpl w:val="8CE23858"/>
    <w:lvl w:ilvl="0" w:tplc="5A5028C6">
      <w:start w:val="1"/>
      <w:numFmt w:val="decimal"/>
      <w:lvlText w:val="%1."/>
      <w:lvlJc w:val="left"/>
      <w:pPr>
        <w:ind w:left="720" w:hanging="360"/>
      </w:pPr>
      <w:rPr>
        <w:color w:val="4472C4" w:themeColor="accen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14"/>
  </w:num>
  <w:num w:numId="6">
    <w:abstractNumId w:val="9"/>
  </w:num>
  <w:num w:numId="7">
    <w:abstractNumId w:val="11"/>
  </w:num>
  <w:num w:numId="8">
    <w:abstractNumId w:val="10"/>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num>
  <w:num w:numId="13">
    <w:abstractNumId w:val="1"/>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038"/>
    <w:rsid w:val="00010691"/>
    <w:rsid w:val="00040CC7"/>
    <w:rsid w:val="00045907"/>
    <w:rsid w:val="000832BC"/>
    <w:rsid w:val="000A203B"/>
    <w:rsid w:val="000C7C73"/>
    <w:rsid w:val="000D307E"/>
    <w:rsid w:val="0011505F"/>
    <w:rsid w:val="001218E4"/>
    <w:rsid w:val="00133724"/>
    <w:rsid w:val="00143FDC"/>
    <w:rsid w:val="00155AC1"/>
    <w:rsid w:val="001E4F20"/>
    <w:rsid w:val="001F4863"/>
    <w:rsid w:val="001F6294"/>
    <w:rsid w:val="00200874"/>
    <w:rsid w:val="00202FEC"/>
    <w:rsid w:val="002105FA"/>
    <w:rsid w:val="00223156"/>
    <w:rsid w:val="00225A2B"/>
    <w:rsid w:val="002B61D4"/>
    <w:rsid w:val="002C5DB4"/>
    <w:rsid w:val="002C5DC7"/>
    <w:rsid w:val="00302B9A"/>
    <w:rsid w:val="00346207"/>
    <w:rsid w:val="003A6696"/>
    <w:rsid w:val="004D766F"/>
    <w:rsid w:val="004E0145"/>
    <w:rsid w:val="004F695C"/>
    <w:rsid w:val="0059394A"/>
    <w:rsid w:val="005C71E8"/>
    <w:rsid w:val="005E7675"/>
    <w:rsid w:val="00626592"/>
    <w:rsid w:val="006B5B1D"/>
    <w:rsid w:val="006C1080"/>
    <w:rsid w:val="006D2157"/>
    <w:rsid w:val="006D323C"/>
    <w:rsid w:val="006F1038"/>
    <w:rsid w:val="00703365"/>
    <w:rsid w:val="007208B1"/>
    <w:rsid w:val="00726073"/>
    <w:rsid w:val="00736F73"/>
    <w:rsid w:val="00745252"/>
    <w:rsid w:val="0074663D"/>
    <w:rsid w:val="007A5D03"/>
    <w:rsid w:val="007F3C45"/>
    <w:rsid w:val="0085312D"/>
    <w:rsid w:val="00865212"/>
    <w:rsid w:val="00867AD3"/>
    <w:rsid w:val="008715B9"/>
    <w:rsid w:val="00877C2C"/>
    <w:rsid w:val="00886096"/>
    <w:rsid w:val="00895F6C"/>
    <w:rsid w:val="008B45A2"/>
    <w:rsid w:val="008D0E5F"/>
    <w:rsid w:val="008E1ED5"/>
    <w:rsid w:val="0091284C"/>
    <w:rsid w:val="009270D5"/>
    <w:rsid w:val="0092751E"/>
    <w:rsid w:val="00970C77"/>
    <w:rsid w:val="009B048F"/>
    <w:rsid w:val="009B663D"/>
    <w:rsid w:val="00A141F4"/>
    <w:rsid w:val="00A23A40"/>
    <w:rsid w:val="00A62A60"/>
    <w:rsid w:val="00AC586F"/>
    <w:rsid w:val="00B16B7A"/>
    <w:rsid w:val="00B17172"/>
    <w:rsid w:val="00B630BD"/>
    <w:rsid w:val="00B6763D"/>
    <w:rsid w:val="00B7394B"/>
    <w:rsid w:val="00BA7BAA"/>
    <w:rsid w:val="00BD0C50"/>
    <w:rsid w:val="00C14743"/>
    <w:rsid w:val="00C160F7"/>
    <w:rsid w:val="00C17AF8"/>
    <w:rsid w:val="00C201CC"/>
    <w:rsid w:val="00C23331"/>
    <w:rsid w:val="00C26A85"/>
    <w:rsid w:val="00C41FBD"/>
    <w:rsid w:val="00C7575E"/>
    <w:rsid w:val="00CA7D1B"/>
    <w:rsid w:val="00CE1564"/>
    <w:rsid w:val="00D41504"/>
    <w:rsid w:val="00D644A5"/>
    <w:rsid w:val="00D66854"/>
    <w:rsid w:val="00DA4BD2"/>
    <w:rsid w:val="00DE6240"/>
    <w:rsid w:val="00DF04A7"/>
    <w:rsid w:val="00E12F96"/>
    <w:rsid w:val="00E83933"/>
    <w:rsid w:val="00E94976"/>
    <w:rsid w:val="00EC40F9"/>
    <w:rsid w:val="00EC5B88"/>
    <w:rsid w:val="00ED671B"/>
    <w:rsid w:val="00EE0A76"/>
    <w:rsid w:val="00EE1294"/>
    <w:rsid w:val="00EE2022"/>
    <w:rsid w:val="00F0144A"/>
    <w:rsid w:val="00F01585"/>
    <w:rsid w:val="00F060C7"/>
    <w:rsid w:val="00F626CF"/>
    <w:rsid w:val="00F65A85"/>
    <w:rsid w:val="00F73B30"/>
    <w:rsid w:val="00F75B91"/>
    <w:rsid w:val="00F87470"/>
    <w:rsid w:val="00FD1A5F"/>
    <w:rsid w:val="00FD56F0"/>
    <w:rsid w:val="00FF11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EB1BE"/>
  <w15:chartTrackingRefBased/>
  <w15:docId w15:val="{8F5262FA-7B88-4E0A-BBCD-2F408BB1D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DA4B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DA4B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DA4BD2"/>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DA4BD2"/>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DA4BD2"/>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DA4BD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A4BD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A4BD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A4BD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4BD2"/>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DA4BD2"/>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DA4BD2"/>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DA4BD2"/>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DA4BD2"/>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DA4BD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A4BD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A4BD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A4BD2"/>
    <w:rPr>
      <w:rFonts w:eastAsiaTheme="majorEastAsia" w:cstheme="majorBidi"/>
      <w:color w:val="272727" w:themeColor="text1" w:themeTint="D8"/>
    </w:rPr>
  </w:style>
  <w:style w:type="paragraph" w:styleId="Ttulo">
    <w:name w:val="Title"/>
    <w:basedOn w:val="Normal"/>
    <w:next w:val="Normal"/>
    <w:link w:val="TtuloCar"/>
    <w:uiPriority w:val="10"/>
    <w:qFormat/>
    <w:rsid w:val="00DA4B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A4BD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A4BD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A4BD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A4BD2"/>
    <w:pPr>
      <w:spacing w:before="160"/>
      <w:jc w:val="center"/>
    </w:pPr>
    <w:rPr>
      <w:i/>
      <w:iCs/>
      <w:color w:val="404040" w:themeColor="text1" w:themeTint="BF"/>
    </w:rPr>
  </w:style>
  <w:style w:type="character" w:customStyle="1" w:styleId="CitaCar">
    <w:name w:val="Cita Car"/>
    <w:basedOn w:val="Fuentedeprrafopredeter"/>
    <w:link w:val="Cita"/>
    <w:uiPriority w:val="29"/>
    <w:rsid w:val="00DA4BD2"/>
    <w:rPr>
      <w:i/>
      <w:iCs/>
      <w:color w:val="404040" w:themeColor="text1" w:themeTint="BF"/>
    </w:rPr>
  </w:style>
  <w:style w:type="paragraph" w:styleId="Prrafodelista">
    <w:name w:val="List Paragraph"/>
    <w:basedOn w:val="Normal"/>
    <w:uiPriority w:val="34"/>
    <w:qFormat/>
    <w:rsid w:val="00DA4BD2"/>
    <w:pPr>
      <w:ind w:left="720"/>
      <w:contextualSpacing/>
    </w:pPr>
  </w:style>
  <w:style w:type="character" w:styleId="nfasisintenso">
    <w:name w:val="Intense Emphasis"/>
    <w:basedOn w:val="Fuentedeprrafopredeter"/>
    <w:uiPriority w:val="21"/>
    <w:qFormat/>
    <w:rsid w:val="00DA4BD2"/>
    <w:rPr>
      <w:i/>
      <w:iCs/>
      <w:color w:val="2F5496" w:themeColor="accent1" w:themeShade="BF"/>
    </w:rPr>
  </w:style>
  <w:style w:type="paragraph" w:styleId="Citadestacada">
    <w:name w:val="Intense Quote"/>
    <w:basedOn w:val="Normal"/>
    <w:next w:val="Normal"/>
    <w:link w:val="CitadestacadaCar"/>
    <w:uiPriority w:val="30"/>
    <w:qFormat/>
    <w:rsid w:val="00DA4B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DA4BD2"/>
    <w:rPr>
      <w:i/>
      <w:iCs/>
      <w:color w:val="2F5496" w:themeColor="accent1" w:themeShade="BF"/>
    </w:rPr>
  </w:style>
  <w:style w:type="character" w:styleId="Referenciaintensa">
    <w:name w:val="Intense Reference"/>
    <w:basedOn w:val="Fuentedeprrafopredeter"/>
    <w:uiPriority w:val="32"/>
    <w:qFormat/>
    <w:rsid w:val="00DA4BD2"/>
    <w:rPr>
      <w:b/>
      <w:bCs/>
      <w:smallCaps/>
      <w:color w:val="2F5496" w:themeColor="accent1" w:themeShade="BF"/>
      <w:spacing w:val="5"/>
    </w:rPr>
  </w:style>
  <w:style w:type="paragraph" w:customStyle="1" w:styleId="Default">
    <w:name w:val="Default"/>
    <w:rsid w:val="00A62A60"/>
    <w:pPr>
      <w:autoSpaceDE w:val="0"/>
      <w:autoSpaceDN w:val="0"/>
      <w:adjustRightInd w:val="0"/>
      <w:spacing w:after="0" w:line="240" w:lineRule="auto"/>
    </w:pPr>
    <w:rPr>
      <w:rFonts w:ascii="Arial" w:hAnsi="Arial" w:cs="Arial"/>
      <w:color w:val="000000"/>
      <w:kern w:val="0"/>
      <w:sz w:val="24"/>
      <w:szCs w:val="24"/>
    </w:rPr>
  </w:style>
  <w:style w:type="table" w:styleId="Tablaconcuadrcula">
    <w:name w:val="Table Grid"/>
    <w:basedOn w:val="Tablanormal"/>
    <w:uiPriority w:val="39"/>
    <w:rsid w:val="006D2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41FB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41FBD"/>
  </w:style>
  <w:style w:type="paragraph" w:styleId="Piedepgina">
    <w:name w:val="footer"/>
    <w:basedOn w:val="Normal"/>
    <w:link w:val="PiedepginaCar"/>
    <w:uiPriority w:val="99"/>
    <w:unhideWhenUsed/>
    <w:rsid w:val="00C41FB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41FBD"/>
  </w:style>
  <w:style w:type="paragraph" w:styleId="Sinespaciado">
    <w:name w:val="No Spacing"/>
    <w:link w:val="SinespaciadoCar"/>
    <w:uiPriority w:val="1"/>
    <w:qFormat/>
    <w:rsid w:val="008B45A2"/>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8B45A2"/>
    <w:rPr>
      <w:rFonts w:eastAsiaTheme="minorEastAsia"/>
      <w:kern w:val="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4219">
      <w:bodyDiv w:val="1"/>
      <w:marLeft w:val="0"/>
      <w:marRight w:val="0"/>
      <w:marTop w:val="0"/>
      <w:marBottom w:val="0"/>
      <w:divBdr>
        <w:top w:val="none" w:sz="0" w:space="0" w:color="auto"/>
        <w:left w:val="none" w:sz="0" w:space="0" w:color="auto"/>
        <w:bottom w:val="none" w:sz="0" w:space="0" w:color="auto"/>
        <w:right w:val="none" w:sz="0" w:space="0" w:color="auto"/>
      </w:divBdr>
    </w:div>
    <w:div w:id="539127206">
      <w:bodyDiv w:val="1"/>
      <w:marLeft w:val="0"/>
      <w:marRight w:val="0"/>
      <w:marTop w:val="0"/>
      <w:marBottom w:val="0"/>
      <w:divBdr>
        <w:top w:val="none" w:sz="0" w:space="0" w:color="auto"/>
        <w:left w:val="none" w:sz="0" w:space="0" w:color="auto"/>
        <w:bottom w:val="none" w:sz="0" w:space="0" w:color="auto"/>
        <w:right w:val="none" w:sz="0" w:space="0" w:color="auto"/>
      </w:divBdr>
    </w:div>
    <w:div w:id="575478058">
      <w:bodyDiv w:val="1"/>
      <w:marLeft w:val="0"/>
      <w:marRight w:val="0"/>
      <w:marTop w:val="0"/>
      <w:marBottom w:val="0"/>
      <w:divBdr>
        <w:top w:val="none" w:sz="0" w:space="0" w:color="auto"/>
        <w:left w:val="none" w:sz="0" w:space="0" w:color="auto"/>
        <w:bottom w:val="none" w:sz="0" w:space="0" w:color="auto"/>
        <w:right w:val="none" w:sz="0" w:space="0" w:color="auto"/>
      </w:divBdr>
    </w:div>
    <w:div w:id="686101019">
      <w:bodyDiv w:val="1"/>
      <w:marLeft w:val="0"/>
      <w:marRight w:val="0"/>
      <w:marTop w:val="0"/>
      <w:marBottom w:val="0"/>
      <w:divBdr>
        <w:top w:val="none" w:sz="0" w:space="0" w:color="auto"/>
        <w:left w:val="none" w:sz="0" w:space="0" w:color="auto"/>
        <w:bottom w:val="none" w:sz="0" w:space="0" w:color="auto"/>
        <w:right w:val="none" w:sz="0" w:space="0" w:color="auto"/>
      </w:divBdr>
    </w:div>
    <w:div w:id="794254900">
      <w:bodyDiv w:val="1"/>
      <w:marLeft w:val="0"/>
      <w:marRight w:val="0"/>
      <w:marTop w:val="0"/>
      <w:marBottom w:val="0"/>
      <w:divBdr>
        <w:top w:val="none" w:sz="0" w:space="0" w:color="auto"/>
        <w:left w:val="none" w:sz="0" w:space="0" w:color="auto"/>
        <w:bottom w:val="none" w:sz="0" w:space="0" w:color="auto"/>
        <w:right w:val="none" w:sz="0" w:space="0" w:color="auto"/>
      </w:divBdr>
    </w:div>
    <w:div w:id="1246845013">
      <w:bodyDiv w:val="1"/>
      <w:marLeft w:val="0"/>
      <w:marRight w:val="0"/>
      <w:marTop w:val="0"/>
      <w:marBottom w:val="0"/>
      <w:divBdr>
        <w:top w:val="none" w:sz="0" w:space="0" w:color="auto"/>
        <w:left w:val="none" w:sz="0" w:space="0" w:color="auto"/>
        <w:bottom w:val="none" w:sz="0" w:space="0" w:color="auto"/>
        <w:right w:val="none" w:sz="0" w:space="0" w:color="auto"/>
      </w:divBdr>
    </w:div>
    <w:div w:id="1262685531">
      <w:bodyDiv w:val="1"/>
      <w:marLeft w:val="0"/>
      <w:marRight w:val="0"/>
      <w:marTop w:val="0"/>
      <w:marBottom w:val="0"/>
      <w:divBdr>
        <w:top w:val="none" w:sz="0" w:space="0" w:color="auto"/>
        <w:left w:val="none" w:sz="0" w:space="0" w:color="auto"/>
        <w:bottom w:val="none" w:sz="0" w:space="0" w:color="auto"/>
        <w:right w:val="none" w:sz="0" w:space="0" w:color="auto"/>
      </w:divBdr>
    </w:div>
    <w:div w:id="1311402194">
      <w:bodyDiv w:val="1"/>
      <w:marLeft w:val="0"/>
      <w:marRight w:val="0"/>
      <w:marTop w:val="0"/>
      <w:marBottom w:val="0"/>
      <w:divBdr>
        <w:top w:val="none" w:sz="0" w:space="0" w:color="auto"/>
        <w:left w:val="none" w:sz="0" w:space="0" w:color="auto"/>
        <w:bottom w:val="none" w:sz="0" w:space="0" w:color="auto"/>
        <w:right w:val="none" w:sz="0" w:space="0" w:color="auto"/>
      </w:divBdr>
    </w:div>
    <w:div w:id="1388257512">
      <w:bodyDiv w:val="1"/>
      <w:marLeft w:val="0"/>
      <w:marRight w:val="0"/>
      <w:marTop w:val="0"/>
      <w:marBottom w:val="0"/>
      <w:divBdr>
        <w:top w:val="none" w:sz="0" w:space="0" w:color="auto"/>
        <w:left w:val="none" w:sz="0" w:space="0" w:color="auto"/>
        <w:bottom w:val="none" w:sz="0" w:space="0" w:color="auto"/>
        <w:right w:val="none" w:sz="0" w:space="0" w:color="auto"/>
      </w:divBdr>
    </w:div>
    <w:div w:id="1413234661">
      <w:bodyDiv w:val="1"/>
      <w:marLeft w:val="0"/>
      <w:marRight w:val="0"/>
      <w:marTop w:val="0"/>
      <w:marBottom w:val="0"/>
      <w:divBdr>
        <w:top w:val="none" w:sz="0" w:space="0" w:color="auto"/>
        <w:left w:val="none" w:sz="0" w:space="0" w:color="auto"/>
        <w:bottom w:val="none" w:sz="0" w:space="0" w:color="auto"/>
        <w:right w:val="none" w:sz="0" w:space="0" w:color="auto"/>
      </w:divBdr>
    </w:div>
    <w:div w:id="1441031341">
      <w:bodyDiv w:val="1"/>
      <w:marLeft w:val="0"/>
      <w:marRight w:val="0"/>
      <w:marTop w:val="0"/>
      <w:marBottom w:val="0"/>
      <w:divBdr>
        <w:top w:val="none" w:sz="0" w:space="0" w:color="auto"/>
        <w:left w:val="none" w:sz="0" w:space="0" w:color="auto"/>
        <w:bottom w:val="none" w:sz="0" w:space="0" w:color="auto"/>
        <w:right w:val="none" w:sz="0" w:space="0" w:color="auto"/>
      </w:divBdr>
    </w:div>
    <w:div w:id="1476071465">
      <w:bodyDiv w:val="1"/>
      <w:marLeft w:val="0"/>
      <w:marRight w:val="0"/>
      <w:marTop w:val="0"/>
      <w:marBottom w:val="0"/>
      <w:divBdr>
        <w:top w:val="none" w:sz="0" w:space="0" w:color="auto"/>
        <w:left w:val="none" w:sz="0" w:space="0" w:color="auto"/>
        <w:bottom w:val="none" w:sz="0" w:space="0" w:color="auto"/>
        <w:right w:val="none" w:sz="0" w:space="0" w:color="auto"/>
      </w:divBdr>
    </w:div>
    <w:div w:id="1486169589">
      <w:bodyDiv w:val="1"/>
      <w:marLeft w:val="0"/>
      <w:marRight w:val="0"/>
      <w:marTop w:val="0"/>
      <w:marBottom w:val="0"/>
      <w:divBdr>
        <w:top w:val="none" w:sz="0" w:space="0" w:color="auto"/>
        <w:left w:val="none" w:sz="0" w:space="0" w:color="auto"/>
        <w:bottom w:val="none" w:sz="0" w:space="0" w:color="auto"/>
        <w:right w:val="none" w:sz="0" w:space="0" w:color="auto"/>
      </w:divBdr>
    </w:div>
    <w:div w:id="1503550105">
      <w:bodyDiv w:val="1"/>
      <w:marLeft w:val="0"/>
      <w:marRight w:val="0"/>
      <w:marTop w:val="0"/>
      <w:marBottom w:val="0"/>
      <w:divBdr>
        <w:top w:val="none" w:sz="0" w:space="0" w:color="auto"/>
        <w:left w:val="none" w:sz="0" w:space="0" w:color="auto"/>
        <w:bottom w:val="none" w:sz="0" w:space="0" w:color="auto"/>
        <w:right w:val="none" w:sz="0" w:space="0" w:color="auto"/>
      </w:divBdr>
    </w:div>
    <w:div w:id="1520579021">
      <w:bodyDiv w:val="1"/>
      <w:marLeft w:val="0"/>
      <w:marRight w:val="0"/>
      <w:marTop w:val="0"/>
      <w:marBottom w:val="0"/>
      <w:divBdr>
        <w:top w:val="none" w:sz="0" w:space="0" w:color="auto"/>
        <w:left w:val="none" w:sz="0" w:space="0" w:color="auto"/>
        <w:bottom w:val="none" w:sz="0" w:space="0" w:color="auto"/>
        <w:right w:val="none" w:sz="0" w:space="0" w:color="auto"/>
      </w:divBdr>
    </w:div>
    <w:div w:id="1680736371">
      <w:bodyDiv w:val="1"/>
      <w:marLeft w:val="0"/>
      <w:marRight w:val="0"/>
      <w:marTop w:val="0"/>
      <w:marBottom w:val="0"/>
      <w:divBdr>
        <w:top w:val="none" w:sz="0" w:space="0" w:color="auto"/>
        <w:left w:val="none" w:sz="0" w:space="0" w:color="auto"/>
        <w:bottom w:val="none" w:sz="0" w:space="0" w:color="auto"/>
        <w:right w:val="none" w:sz="0" w:space="0" w:color="auto"/>
      </w:divBdr>
    </w:div>
    <w:div w:id="1800295292">
      <w:bodyDiv w:val="1"/>
      <w:marLeft w:val="0"/>
      <w:marRight w:val="0"/>
      <w:marTop w:val="0"/>
      <w:marBottom w:val="0"/>
      <w:divBdr>
        <w:top w:val="none" w:sz="0" w:space="0" w:color="auto"/>
        <w:left w:val="none" w:sz="0" w:space="0" w:color="auto"/>
        <w:bottom w:val="none" w:sz="0" w:space="0" w:color="auto"/>
        <w:right w:val="none" w:sz="0" w:space="0" w:color="auto"/>
      </w:divBdr>
    </w:div>
    <w:div w:id="1856116058">
      <w:bodyDiv w:val="1"/>
      <w:marLeft w:val="0"/>
      <w:marRight w:val="0"/>
      <w:marTop w:val="0"/>
      <w:marBottom w:val="0"/>
      <w:divBdr>
        <w:top w:val="none" w:sz="0" w:space="0" w:color="auto"/>
        <w:left w:val="none" w:sz="0" w:space="0" w:color="auto"/>
        <w:bottom w:val="none" w:sz="0" w:space="0" w:color="auto"/>
        <w:right w:val="none" w:sz="0" w:space="0" w:color="auto"/>
      </w:divBdr>
    </w:div>
    <w:div w:id="1876692765">
      <w:bodyDiv w:val="1"/>
      <w:marLeft w:val="0"/>
      <w:marRight w:val="0"/>
      <w:marTop w:val="0"/>
      <w:marBottom w:val="0"/>
      <w:divBdr>
        <w:top w:val="none" w:sz="0" w:space="0" w:color="auto"/>
        <w:left w:val="none" w:sz="0" w:space="0" w:color="auto"/>
        <w:bottom w:val="none" w:sz="0" w:space="0" w:color="auto"/>
        <w:right w:val="none" w:sz="0" w:space="0" w:color="auto"/>
      </w:divBdr>
    </w:div>
    <w:div w:id="1917014736">
      <w:bodyDiv w:val="1"/>
      <w:marLeft w:val="0"/>
      <w:marRight w:val="0"/>
      <w:marTop w:val="0"/>
      <w:marBottom w:val="0"/>
      <w:divBdr>
        <w:top w:val="none" w:sz="0" w:space="0" w:color="auto"/>
        <w:left w:val="none" w:sz="0" w:space="0" w:color="auto"/>
        <w:bottom w:val="none" w:sz="0" w:space="0" w:color="auto"/>
        <w:right w:val="none" w:sz="0" w:space="0" w:color="auto"/>
      </w:divBdr>
    </w:div>
    <w:div w:id="1949240393">
      <w:bodyDiv w:val="1"/>
      <w:marLeft w:val="0"/>
      <w:marRight w:val="0"/>
      <w:marTop w:val="0"/>
      <w:marBottom w:val="0"/>
      <w:divBdr>
        <w:top w:val="none" w:sz="0" w:space="0" w:color="auto"/>
        <w:left w:val="none" w:sz="0" w:space="0" w:color="auto"/>
        <w:bottom w:val="none" w:sz="0" w:space="0" w:color="auto"/>
        <w:right w:val="none" w:sz="0" w:space="0" w:color="auto"/>
      </w:divBdr>
    </w:div>
    <w:div w:id="2065326385">
      <w:bodyDiv w:val="1"/>
      <w:marLeft w:val="0"/>
      <w:marRight w:val="0"/>
      <w:marTop w:val="0"/>
      <w:marBottom w:val="0"/>
      <w:divBdr>
        <w:top w:val="none" w:sz="0" w:space="0" w:color="auto"/>
        <w:left w:val="none" w:sz="0" w:space="0" w:color="auto"/>
        <w:bottom w:val="none" w:sz="0" w:space="0" w:color="auto"/>
        <w:right w:val="none" w:sz="0" w:space="0" w:color="auto"/>
      </w:divBdr>
    </w:div>
    <w:div w:id="207565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rso\Documents\PROGRAMACIONES%2024-25\NUEVOS\VIRTUAL%20GRADO%20MEDIO\DISTANCIA%20PLANTILLA%20PROGRAMACION%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8F03CA-C7B6-4AA1-B46A-5B361AA30EB6}">
  <ds:schemaRefs>
    <ds:schemaRef ds:uri="http://schemas.microsoft.com/sharepoint/v3/contenttype/forms"/>
  </ds:schemaRefs>
</ds:datastoreItem>
</file>

<file path=customXml/itemProps2.xml><?xml version="1.0" encoding="utf-8"?>
<ds:datastoreItem xmlns:ds="http://schemas.openxmlformats.org/officeDocument/2006/customXml" ds:itemID="{7C84911D-C9CE-43B7-82D7-5B6B4FBEBE7A}">
  <ds:schemaRefs>
    <ds:schemaRef ds:uri="http://schemas.microsoft.com/office/2006/metadata/properties"/>
    <ds:schemaRef ds:uri="http://schemas.microsoft.com/office/infopath/2007/PartnerControls"/>
    <ds:schemaRef ds:uri="199e3da1-bd09-45dc-985b-b7f4039ff138"/>
    <ds:schemaRef ds:uri="b80c7e39-227c-4964-8e80-e599d3b04866"/>
  </ds:schemaRefs>
</ds:datastoreItem>
</file>

<file path=customXml/itemProps3.xml><?xml version="1.0" encoding="utf-8"?>
<ds:datastoreItem xmlns:ds="http://schemas.openxmlformats.org/officeDocument/2006/customXml" ds:itemID="{48652764-4D26-42F0-A350-DB496F0ECB8E}"/>
</file>

<file path=docProps/app.xml><?xml version="1.0" encoding="utf-8"?>
<Properties xmlns="http://schemas.openxmlformats.org/officeDocument/2006/extended-properties" xmlns:vt="http://schemas.openxmlformats.org/officeDocument/2006/docPropsVTypes">
  <Template>DISTANCIA PLANTILLA PROGRAMACION .dotx</Template>
  <TotalTime>56</TotalTime>
  <Pages>7</Pages>
  <Words>1644</Words>
  <Characters>9047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CICLO FORMATIVO 
GRADO MEDIO
GESTIÓN ADMINISTRATIVA
(DISTANCIA)
CIDI</vt:lpstr>
    </vt:vector>
  </TitlesOfParts>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CICLO FORMATIVO 
GRADO MEDIO
GESTIÓN ADMINISTRATIVA
(DISTANCIA)
CIDI</dc:title>
  <dc:subject/>
  <dc:creator>tirso</dc:creator>
  <cp:keywords/>
  <dc:description/>
  <cp:lastModifiedBy>Usuario</cp:lastModifiedBy>
  <cp:revision>5</cp:revision>
  <cp:lastPrinted>2025-02-28T09:38:00Z</cp:lastPrinted>
  <dcterms:created xsi:type="dcterms:W3CDTF">2025-11-28T09:48:00Z</dcterms:created>
  <dcterms:modified xsi:type="dcterms:W3CDTF">2025-11-28T10:53:00Z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